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F5B1C" w:rsidRPr="00EF161D" w14:paraId="17C2CB8F" w14:textId="77777777" w:rsidTr="00232BB9">
        <w:trPr>
          <w:trHeight w:val="284"/>
        </w:trPr>
        <w:tc>
          <w:tcPr>
            <w:tcW w:w="10773" w:type="dxa"/>
            <w:tcBorders>
              <w:top w:val="single" w:sz="4" w:space="0" w:color="auto"/>
              <w:left w:val="single" w:sz="4" w:space="0" w:color="auto"/>
              <w:bottom w:val="single" w:sz="4" w:space="0" w:color="auto"/>
              <w:right w:val="single" w:sz="4" w:space="0" w:color="auto"/>
            </w:tcBorders>
            <w:vAlign w:val="center"/>
          </w:tcPr>
          <w:p w14:paraId="7EBA2E9A" w14:textId="19ACB8E0" w:rsidR="00DF5B1C" w:rsidRPr="00EF161D" w:rsidRDefault="00DF5B1C" w:rsidP="00232BB9">
            <w:pPr>
              <w:spacing w:after="0" w:line="240" w:lineRule="auto"/>
              <w:ind w:right="-568"/>
              <w:rPr>
                <w:rFonts w:eastAsia="Times New Roman" w:cs="Arial"/>
                <w:color w:val="auto"/>
                <w:sz w:val="4"/>
                <w:szCs w:val="4"/>
                <w:lang w:eastAsia="de-DE"/>
              </w:rPr>
            </w:pPr>
          </w:p>
          <w:p w14:paraId="479AC6A0" w14:textId="77777777" w:rsidR="00DF5B1C" w:rsidRPr="00EF161D" w:rsidRDefault="00DF5B1C" w:rsidP="00232BB9">
            <w:pPr>
              <w:spacing w:after="0" w:line="240" w:lineRule="auto"/>
              <w:ind w:right="-568"/>
              <w:rPr>
                <w:rFonts w:eastAsia="Times New Roman" w:cs="Arial"/>
                <w:b/>
                <w:color w:val="auto"/>
                <w:sz w:val="22"/>
                <w:szCs w:val="22"/>
                <w:lang w:eastAsia="de-DE"/>
              </w:rPr>
            </w:pPr>
            <w:r w:rsidRPr="00EF161D">
              <w:rPr>
                <w:rFonts w:eastAsia="Times New Roman" w:cs="Arial"/>
                <w:b/>
                <w:color w:val="auto"/>
                <w:sz w:val="22"/>
                <w:szCs w:val="22"/>
                <w:lang w:eastAsia="de-DE"/>
              </w:rPr>
              <w:t xml:space="preserve">Wahlleistungsvereinbarung + </w:t>
            </w:r>
            <w:r w:rsidRPr="00EF161D">
              <w:rPr>
                <w:rFonts w:eastAsia="Times New Roman" w:cs="Arial"/>
                <w:b/>
                <w:color w:val="000000"/>
                <w:sz w:val="22"/>
                <w:szCs w:val="22"/>
                <w:lang w:eastAsia="de-DE"/>
              </w:rPr>
              <w:t xml:space="preserve">Patienteninformation + Einwilligungserklärung </w:t>
            </w:r>
            <w:r w:rsidRPr="00EF161D">
              <w:rPr>
                <w:rFonts w:eastAsia="Times New Roman" w:cs="Arial"/>
                <w:b/>
                <w:noProof/>
                <w:color w:val="000000"/>
                <w:sz w:val="22"/>
                <w:szCs w:val="22"/>
                <w:lang w:eastAsia="de-DE"/>
              </w:rPr>
              <w:t>+ Abtretungserklärung</w:t>
            </w:r>
          </w:p>
        </w:tc>
      </w:tr>
    </w:tbl>
    <w:p w14:paraId="2707E1DA" w14:textId="123D2313" w:rsidR="00DF5B1C" w:rsidRPr="00EF161D" w:rsidRDefault="00DF5B1C" w:rsidP="00DF5B1C">
      <w:pPr>
        <w:spacing w:after="0" w:line="240" w:lineRule="auto"/>
        <w:ind w:left="-567" w:right="-568"/>
        <w:rPr>
          <w:rFonts w:eastAsia="Times New Roman" w:cs="Arial"/>
          <w:color w:val="auto"/>
          <w:sz w:val="2"/>
          <w:szCs w:val="2"/>
          <w:lang w:eastAsia="de-DE"/>
        </w:rPr>
      </w:pPr>
      <w:r w:rsidRPr="00EF161D">
        <w:rPr>
          <w:rFonts w:eastAsia="Times New Roman" w:cs="Arial"/>
          <w:noProof/>
          <w:color w:val="auto"/>
          <w:sz w:val="16"/>
          <w:szCs w:val="16"/>
          <w:lang w:eastAsia="de-DE"/>
        </w:rPr>
        <mc:AlternateContent>
          <mc:Choice Requires="wps">
            <w:drawing>
              <wp:anchor distT="0" distB="0" distL="114300" distR="114300" simplePos="0" relativeHeight="251654656" behindDoc="0" locked="0" layoutInCell="1" allowOverlap="1" wp14:anchorId="3361DE03" wp14:editId="7A22EE93">
                <wp:simplePos x="0" y="0"/>
                <wp:positionH relativeFrom="column">
                  <wp:posOffset>5112385</wp:posOffset>
                </wp:positionH>
                <wp:positionV relativeFrom="paragraph">
                  <wp:posOffset>-970280</wp:posOffset>
                </wp:positionV>
                <wp:extent cx="1342390" cy="97155"/>
                <wp:effectExtent l="12700" t="25400" r="16510" b="10795"/>
                <wp:wrapNone/>
                <wp:docPr id="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42390" cy="97155"/>
                        </a:xfrm>
                        <a:prstGeom prst="rect">
                          <a:avLst/>
                        </a:prstGeom>
                        <a:extLst>
                          <a:ext uri="{AF507438-7753-43E0-B8FC-AC1667EBCBE1}">
                            <a14:hiddenEffects xmlns:a14="http://schemas.microsoft.com/office/drawing/2010/main">
                              <a:effectLst/>
                            </a14:hiddenEffects>
                          </a:ext>
                        </a:extLst>
                      </wps:spPr>
                      <wps:txbx>
                        <w:txbxContent>
                          <w:p w14:paraId="1918358C" w14:textId="77777777" w:rsidR="00DF5B1C" w:rsidRDefault="00DF5B1C" w:rsidP="00DF5B1C">
                            <w:pPr>
                              <w:pStyle w:val="StandardWeb"/>
                              <w:spacing w:after="0"/>
                              <w:jc w:val="center"/>
                            </w:pPr>
                            <w:r>
                              <w:rPr>
                                <w:rFonts w:ascii="Arial" w:hAnsi="Arial" w:cs="Arial"/>
                                <w:color w:val="000000"/>
                                <w:sz w:val="18"/>
                                <w:szCs w:val="18"/>
                                <w14:textOutline w14:w="9525" w14:cap="flat" w14:cmpd="sng" w14:algn="ctr">
                                  <w14:solidFill>
                                    <w14:srgbClr w14:val="000000"/>
                                  </w14:solidFill>
                                  <w14:prstDash w14:val="solid"/>
                                  <w14:round/>
                                </w14:textOutline>
                              </w:rPr>
                              <w:t>Ausfertigung für die Krankenakte</w:t>
                            </w:r>
                          </w:p>
                        </w:txbxContent>
                      </wps:txbx>
                      <wps:bodyPr wrap="square" numCol="1" fromWordArt="1">
                        <a:prstTxWarp prst="textSlantUp">
                          <a:avLst>
                            <a:gd name="adj"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3361DE03" id="_x0000_t202" coordsize="21600,21600" o:spt="202" path="m,l,21600r21600,l21600,xe">
                <v:stroke joinstyle="miter"/>
                <v:path gradientshapeok="t" o:connecttype="rect"/>
              </v:shapetype>
              <v:shape id="WordArt 2" o:spid="_x0000_s1026" type="#_x0000_t202" style="position:absolute;left:0;text-align:left;margin-left:402.55pt;margin-top:-76.4pt;width:105.7pt;height: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" filled="f" stroked="f">
                <o:lock v:ext="edit" shapetype="t"/>
                <v:textbox style="mso-fit-shape-to-text:t">
                  <w:txbxContent>
                    <w:p w14:paraId="1918358C" w14:textId="77777777" w:rsidR="00DF5B1C" w:rsidRDefault="00DF5B1C" w:rsidP="00DF5B1C">
                      <w:pPr>
                        <w:pStyle w:val="StandardWeb"/>
                        <w:spacing w:after="0"/>
                        <w:jc w:val="center"/>
                      </w:pPr>
                      <w:r>
                        <w:rPr>
                          <w:rFonts w:ascii="Arial" w:hAnsi="Arial" w:cs="Arial"/>
                          <w:color w:val="000000"/>
                          <w:sz w:val="18"/>
                          <w:szCs w:val="18"/>
                          <w14:textOutline w14:w="9525" w14:cap="flat" w14:cmpd="sng" w14:algn="ctr">
                            <w14:solidFill>
                              <w14:srgbClr w14:val="000000"/>
                            </w14:solidFill>
                            <w14:prstDash w14:val="solid"/>
                            <w14:round/>
                          </w14:textOutline>
                        </w:rPr>
                        <w:t>Ausfertigung für die Krankenakte</w:t>
                      </w:r>
                    </w:p>
                  </w:txbxContent>
                </v:textbox>
              </v:shape>
            </w:pict>
          </mc:Fallback>
        </mc:AlternateContent>
      </w:r>
    </w:p>
    <w:p w14:paraId="747024CF" w14:textId="77777777" w:rsidR="00DF5B1C" w:rsidRPr="00EF161D" w:rsidRDefault="00DF5B1C" w:rsidP="00DF5B1C">
      <w:pPr>
        <w:spacing w:after="0" w:line="240" w:lineRule="auto"/>
        <w:ind w:right="-568"/>
        <w:rPr>
          <w:rFonts w:eastAsia="Times New Roman" w:cs="Arial"/>
          <w:color w:val="auto"/>
          <w:sz w:val="16"/>
          <w:szCs w:val="16"/>
          <w:lang w:eastAsia="de-DE"/>
        </w:rPr>
      </w:pPr>
    </w:p>
    <w:p w14:paraId="0D411762" w14:textId="77777777" w:rsidR="00DF5B1C" w:rsidRPr="00EF161D" w:rsidRDefault="00DF5B1C" w:rsidP="00DF5B1C">
      <w:pPr>
        <w:spacing w:after="0" w:line="240" w:lineRule="auto"/>
        <w:ind w:right="-568"/>
        <w:rPr>
          <w:rFonts w:eastAsia="Times New Roman" w:cs="Arial"/>
          <w:color w:val="auto"/>
          <w:sz w:val="16"/>
          <w:szCs w:val="16"/>
          <w:lang w:eastAsia="de-DE"/>
        </w:rPr>
      </w:pPr>
    </w:p>
    <w:p w14:paraId="152AB996" w14:textId="77777777" w:rsidR="00DF5B1C" w:rsidRPr="00EF161D" w:rsidRDefault="00DF5B1C" w:rsidP="00DF5B1C">
      <w:pPr>
        <w:spacing w:after="0" w:line="240" w:lineRule="auto"/>
        <w:ind w:left="-567" w:right="-568"/>
        <w:rPr>
          <w:rFonts w:eastAsia="Times New Roman" w:cs="Arial"/>
          <w:color w:val="auto"/>
          <w:sz w:val="16"/>
          <w:szCs w:val="16"/>
          <w:lang w:eastAsia="de-DE"/>
        </w:rPr>
      </w:pPr>
      <w:r w:rsidRPr="00EF161D">
        <w:rPr>
          <w:rFonts w:eastAsia="Times New Roman" w:cs="Arial"/>
          <w:color w:val="auto"/>
          <w:sz w:val="16"/>
          <w:szCs w:val="16"/>
          <w:lang w:eastAsia="de-DE"/>
        </w:rPr>
        <w:t>zwischen</w:t>
      </w:r>
    </w:p>
    <w:tbl>
      <w:tblPr>
        <w:tblW w:w="10773" w:type="dxa"/>
        <w:tblInd w:w="-459" w:type="dxa"/>
        <w:tblLook w:val="01E0" w:firstRow="1" w:lastRow="1" w:firstColumn="1" w:lastColumn="1" w:noHBand="0" w:noVBand="0"/>
      </w:tblPr>
      <w:tblGrid>
        <w:gridCol w:w="1034"/>
        <w:gridCol w:w="4865"/>
        <w:gridCol w:w="1347"/>
        <w:gridCol w:w="3527"/>
      </w:tblGrid>
      <w:tr w:rsidR="00DF5B1C" w:rsidRPr="00EF161D" w14:paraId="2724EF36" w14:textId="77777777" w:rsidTr="00232BB9">
        <w:trPr>
          <w:trHeight w:val="284"/>
        </w:trPr>
        <w:tc>
          <w:tcPr>
            <w:tcW w:w="993" w:type="dxa"/>
            <w:vAlign w:val="bottom"/>
          </w:tcPr>
          <w:p w14:paraId="231E5EB3"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Frau/Herrn:</w:t>
            </w:r>
          </w:p>
        </w:tc>
        <w:tc>
          <w:tcPr>
            <w:tcW w:w="4890" w:type="dxa"/>
            <w:tcBorders>
              <w:top w:val="nil"/>
              <w:left w:val="nil"/>
              <w:bottom w:val="single" w:sz="4" w:space="0" w:color="auto"/>
              <w:right w:val="nil"/>
            </w:tcBorders>
            <w:vAlign w:val="bottom"/>
          </w:tcPr>
          <w:p w14:paraId="5F23BD23"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fldChar w:fldCharType="begin">
                <w:ffData>
                  <w:name w:val="Text2"/>
                  <w:enabled/>
                  <w:calcOnExit w:val="0"/>
                  <w:textInput/>
                </w:ffData>
              </w:fldChar>
            </w:r>
            <w:bookmarkStart w:id="0" w:name="Text2"/>
            <w:r w:rsidRPr="00EF161D">
              <w:rPr>
                <w:rFonts w:eastAsia="Times New Roman" w:cs="Arial"/>
                <w:color w:val="auto"/>
                <w:sz w:val="16"/>
                <w:szCs w:val="16"/>
                <w:lang w:eastAsia="de-DE"/>
              </w:rPr>
              <w:instrText xml:space="preserve"> FORMTEXT </w:instrText>
            </w:r>
            <w:r w:rsidRPr="00EF161D">
              <w:rPr>
                <w:rFonts w:eastAsia="Times New Roman" w:cs="Arial"/>
                <w:color w:val="auto"/>
                <w:sz w:val="16"/>
                <w:szCs w:val="16"/>
                <w:lang w:eastAsia="de-DE"/>
              </w:rPr>
            </w:r>
            <w:r w:rsidRPr="00EF161D">
              <w:rPr>
                <w:rFonts w:eastAsia="Times New Roman" w:cs="Arial"/>
                <w:color w:val="auto"/>
                <w:sz w:val="16"/>
                <w:szCs w:val="16"/>
                <w:lang w:eastAsia="de-DE"/>
              </w:rPr>
              <w:fldChar w:fldCharType="separate"/>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ascii="Times New Roman" w:eastAsia="Times New Roman" w:hAnsi="Times New Roman" w:cs="Times New Roman"/>
                <w:color w:val="auto"/>
                <w:sz w:val="20"/>
                <w:szCs w:val="20"/>
                <w:lang w:eastAsia="de-DE"/>
              </w:rPr>
              <w:fldChar w:fldCharType="end"/>
            </w:r>
            <w:bookmarkEnd w:id="0"/>
          </w:p>
        </w:tc>
        <w:tc>
          <w:tcPr>
            <w:tcW w:w="1347" w:type="dxa"/>
            <w:vAlign w:val="bottom"/>
          </w:tcPr>
          <w:p w14:paraId="791BC5D2"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Geburtsdatum:</w:t>
            </w:r>
          </w:p>
        </w:tc>
        <w:tc>
          <w:tcPr>
            <w:tcW w:w="3543" w:type="dxa"/>
            <w:tcBorders>
              <w:top w:val="nil"/>
              <w:left w:val="nil"/>
              <w:bottom w:val="single" w:sz="4" w:space="0" w:color="auto"/>
              <w:right w:val="nil"/>
            </w:tcBorders>
            <w:vAlign w:val="bottom"/>
          </w:tcPr>
          <w:p w14:paraId="39810EE3"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fldChar w:fldCharType="begin">
                <w:ffData>
                  <w:name w:val="Text1"/>
                  <w:enabled/>
                  <w:calcOnExit w:val="0"/>
                  <w:textInput/>
                </w:ffData>
              </w:fldChar>
            </w:r>
            <w:bookmarkStart w:id="1" w:name="Text1"/>
            <w:r w:rsidRPr="00EF161D">
              <w:rPr>
                <w:rFonts w:eastAsia="Times New Roman" w:cs="Arial"/>
                <w:color w:val="auto"/>
                <w:sz w:val="16"/>
                <w:szCs w:val="16"/>
                <w:lang w:eastAsia="de-DE"/>
              </w:rPr>
              <w:instrText xml:space="preserve"> FORMTEXT </w:instrText>
            </w:r>
            <w:r w:rsidRPr="00EF161D">
              <w:rPr>
                <w:rFonts w:eastAsia="Times New Roman" w:cs="Arial"/>
                <w:color w:val="auto"/>
                <w:sz w:val="16"/>
                <w:szCs w:val="16"/>
                <w:lang w:eastAsia="de-DE"/>
              </w:rPr>
            </w:r>
            <w:r w:rsidRPr="00EF161D">
              <w:rPr>
                <w:rFonts w:eastAsia="Times New Roman" w:cs="Arial"/>
                <w:color w:val="auto"/>
                <w:sz w:val="16"/>
                <w:szCs w:val="16"/>
                <w:lang w:eastAsia="de-DE"/>
              </w:rPr>
              <w:fldChar w:fldCharType="separate"/>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ascii="Times New Roman" w:eastAsia="Times New Roman" w:hAnsi="Times New Roman" w:cs="Times New Roman"/>
                <w:color w:val="auto"/>
                <w:sz w:val="20"/>
                <w:szCs w:val="20"/>
                <w:lang w:eastAsia="de-DE"/>
              </w:rPr>
              <w:fldChar w:fldCharType="end"/>
            </w:r>
            <w:bookmarkEnd w:id="1"/>
          </w:p>
        </w:tc>
      </w:tr>
      <w:tr w:rsidR="00DF5B1C" w:rsidRPr="00EF161D" w14:paraId="1CC7A357" w14:textId="77777777" w:rsidTr="00232BB9">
        <w:trPr>
          <w:trHeight w:val="284"/>
        </w:trPr>
        <w:tc>
          <w:tcPr>
            <w:tcW w:w="993" w:type="dxa"/>
            <w:vAlign w:val="bottom"/>
          </w:tcPr>
          <w:p w14:paraId="4EF9AECD"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Anschrift:</w:t>
            </w:r>
          </w:p>
        </w:tc>
        <w:tc>
          <w:tcPr>
            <w:tcW w:w="9780" w:type="dxa"/>
            <w:gridSpan w:val="3"/>
            <w:tcBorders>
              <w:top w:val="nil"/>
              <w:left w:val="nil"/>
              <w:bottom w:val="single" w:sz="4" w:space="0" w:color="auto"/>
              <w:right w:val="nil"/>
            </w:tcBorders>
            <w:vAlign w:val="bottom"/>
          </w:tcPr>
          <w:p w14:paraId="5BB3D38D"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fldChar w:fldCharType="begin">
                <w:ffData>
                  <w:name w:val="Text3"/>
                  <w:enabled/>
                  <w:calcOnExit w:val="0"/>
                  <w:textInput/>
                </w:ffData>
              </w:fldChar>
            </w:r>
            <w:bookmarkStart w:id="2" w:name="Text3"/>
            <w:r w:rsidRPr="00EF161D">
              <w:rPr>
                <w:rFonts w:eastAsia="Times New Roman" w:cs="Arial"/>
                <w:color w:val="auto"/>
                <w:sz w:val="16"/>
                <w:szCs w:val="16"/>
                <w:lang w:eastAsia="de-DE"/>
              </w:rPr>
              <w:instrText xml:space="preserve"> FORMTEXT </w:instrText>
            </w:r>
            <w:r w:rsidRPr="00EF161D">
              <w:rPr>
                <w:rFonts w:eastAsia="Times New Roman" w:cs="Arial"/>
                <w:color w:val="auto"/>
                <w:sz w:val="16"/>
                <w:szCs w:val="16"/>
                <w:lang w:eastAsia="de-DE"/>
              </w:rPr>
            </w:r>
            <w:r w:rsidRPr="00EF161D">
              <w:rPr>
                <w:rFonts w:eastAsia="Times New Roman" w:cs="Arial"/>
                <w:color w:val="auto"/>
                <w:sz w:val="16"/>
                <w:szCs w:val="16"/>
                <w:lang w:eastAsia="de-DE"/>
              </w:rPr>
              <w:fldChar w:fldCharType="separate"/>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ascii="Times New Roman" w:eastAsia="Times New Roman" w:hAnsi="Times New Roman" w:cs="Times New Roman"/>
                <w:color w:val="auto"/>
                <w:sz w:val="20"/>
                <w:szCs w:val="20"/>
                <w:lang w:eastAsia="de-DE"/>
              </w:rPr>
              <w:fldChar w:fldCharType="end"/>
            </w:r>
            <w:bookmarkEnd w:id="2"/>
          </w:p>
        </w:tc>
      </w:tr>
    </w:tbl>
    <w:p w14:paraId="31D1EF49" w14:textId="77777777" w:rsidR="00DF5B1C" w:rsidRPr="00EF161D" w:rsidRDefault="00DF5B1C" w:rsidP="00DF5B1C">
      <w:pPr>
        <w:spacing w:after="0" w:line="240" w:lineRule="auto"/>
        <w:ind w:left="-567" w:right="-568"/>
        <w:rPr>
          <w:rFonts w:eastAsia="Times New Roman" w:cs="Arial"/>
          <w:color w:val="auto"/>
          <w:sz w:val="2"/>
          <w:szCs w:val="2"/>
          <w:lang w:eastAsia="de-DE"/>
        </w:rPr>
      </w:pPr>
    </w:p>
    <w:p w14:paraId="5DD5A393"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p>
    <w:p w14:paraId="67F1395C" w14:textId="4891FFD9" w:rsidR="00DF5B1C" w:rsidRPr="00EF161D" w:rsidRDefault="00DF5B1C" w:rsidP="00DF5B1C">
      <w:pPr>
        <w:spacing w:after="0" w:line="240" w:lineRule="auto"/>
        <w:ind w:left="-567" w:right="-568"/>
        <w:jc w:val="both"/>
        <w:rPr>
          <w:rFonts w:eastAsia="Times New Roman" w:cs="Arial"/>
          <w:color w:val="auto"/>
          <w:sz w:val="16"/>
          <w:szCs w:val="16"/>
          <w:lang w:eastAsia="de-DE"/>
        </w:rPr>
      </w:pPr>
      <w:r w:rsidRPr="00EF161D">
        <w:rPr>
          <w:rFonts w:eastAsia="Times New Roman" w:cs="Arial"/>
          <w:color w:val="000000"/>
          <w:sz w:val="16"/>
          <w:szCs w:val="20"/>
          <w:lang w:eastAsia="de-DE"/>
        </w:rPr>
        <w:t xml:space="preserve">und dem Kommunalunternehmen - Gesundheitseinrichtungen des Bezirks Oberfranken - Anstalt des öffentlichen Rechts, Vorstand </w:t>
      </w:r>
      <w:r>
        <w:rPr>
          <w:rFonts w:eastAsia="Times New Roman" w:cs="Arial"/>
          <w:color w:val="000000"/>
          <w:sz w:val="16"/>
          <w:szCs w:val="20"/>
          <w:lang w:eastAsia="de-DE"/>
        </w:rPr>
        <w:t>Eva Gill</w:t>
      </w:r>
      <w:r w:rsidRPr="00EF161D">
        <w:rPr>
          <w:rFonts w:eastAsia="Times New Roman" w:cs="Arial"/>
          <w:color w:val="000000"/>
          <w:sz w:val="16"/>
          <w:szCs w:val="20"/>
          <w:lang w:eastAsia="de-DE"/>
        </w:rPr>
        <w:t xml:space="preserve"> - über die Gewährung der nachstehenden angekreuzten </w:t>
      </w:r>
      <w:r w:rsidRPr="00EF161D">
        <w:rPr>
          <w:rFonts w:eastAsia="Times New Roman" w:cs="Arial"/>
          <w:b/>
          <w:color w:val="000000"/>
          <w:sz w:val="16"/>
          <w:szCs w:val="20"/>
          <w:bdr w:val="single" w:sz="4" w:space="0" w:color="auto" w:frame="1"/>
          <w:lang w:eastAsia="de-DE"/>
        </w:rPr>
        <w:t>gesondert berechenbaren Wahlleistungen</w:t>
      </w:r>
      <w:r w:rsidRPr="00EF161D">
        <w:rPr>
          <w:rFonts w:eastAsia="Times New Roman" w:cs="Arial"/>
          <w:color w:val="000000"/>
          <w:sz w:val="16"/>
          <w:szCs w:val="20"/>
          <w:lang w:eastAsia="de-DE"/>
        </w:rPr>
        <w:t xml:space="preserve"> zu den in den Allgemeinen Vertragsbedingungen (AVB) und dem PEPP-Entgelttarif genannten Bedingungen:</w:t>
      </w:r>
    </w:p>
    <w:p w14:paraId="2C325B09" w14:textId="77777777" w:rsidR="00DF5B1C" w:rsidRPr="00EF161D" w:rsidRDefault="00DF5B1C" w:rsidP="00DF5B1C">
      <w:pPr>
        <w:spacing w:after="0" w:line="240" w:lineRule="auto"/>
        <w:ind w:left="-284" w:right="-568" w:hanging="283"/>
        <w:jc w:val="both"/>
        <w:rPr>
          <w:rFonts w:eastAsia="Times New Roman" w:cs="Arial"/>
          <w:color w:val="000000"/>
          <w:sz w:val="16"/>
          <w:szCs w:val="20"/>
          <w:lang w:eastAsia="de-DE"/>
        </w:rPr>
      </w:pPr>
      <w:r w:rsidRPr="00EF161D">
        <w:rPr>
          <w:rFonts w:eastAsia="Times New Roman" w:cs="Arial"/>
          <w:b/>
          <w:color w:val="000000"/>
          <w:sz w:val="16"/>
          <w:szCs w:val="20"/>
          <w:lang w:eastAsia="de-DE"/>
        </w:rPr>
        <w:fldChar w:fldCharType="begin">
          <w:ffData>
            <w:name w:val="Kontrollkästchen1"/>
            <w:enabled/>
            <w:calcOnExit w:val="0"/>
            <w:checkBox>
              <w:sizeAuto/>
              <w:default w:val="0"/>
            </w:checkBox>
          </w:ffData>
        </w:fldChar>
      </w:r>
      <w:bookmarkStart w:id="3" w:name="Kontrollkästchen1"/>
      <w:r w:rsidRPr="00EF161D">
        <w:rPr>
          <w:rFonts w:eastAsia="Times New Roman" w:cs="Arial"/>
          <w:b/>
          <w:color w:val="000000"/>
          <w:sz w:val="16"/>
          <w:szCs w:val="20"/>
          <w:lang w:eastAsia="de-DE"/>
        </w:rPr>
        <w:instrText xml:space="preserve"> FORMCHECKBOX </w:instrText>
      </w:r>
      <w:r w:rsidR="00DE1E97">
        <w:rPr>
          <w:rFonts w:eastAsia="Times New Roman" w:cs="Arial"/>
          <w:b/>
          <w:color w:val="000000"/>
          <w:sz w:val="16"/>
          <w:szCs w:val="20"/>
          <w:lang w:eastAsia="de-DE"/>
        </w:rPr>
      </w:r>
      <w:r w:rsidR="00DE1E97">
        <w:rPr>
          <w:rFonts w:eastAsia="Times New Roman" w:cs="Arial"/>
          <w:b/>
          <w:color w:val="000000"/>
          <w:sz w:val="16"/>
          <w:szCs w:val="20"/>
          <w:lang w:eastAsia="de-DE"/>
        </w:rPr>
        <w:fldChar w:fldCharType="separate"/>
      </w:r>
      <w:r w:rsidRPr="00EF161D">
        <w:rPr>
          <w:rFonts w:ascii="Times New Roman" w:eastAsia="Times New Roman" w:hAnsi="Times New Roman" w:cs="Times New Roman"/>
          <w:color w:val="auto"/>
          <w:sz w:val="20"/>
          <w:szCs w:val="20"/>
          <w:lang w:eastAsia="de-DE"/>
        </w:rPr>
        <w:fldChar w:fldCharType="end"/>
      </w:r>
      <w:bookmarkEnd w:id="3"/>
      <w:r w:rsidRPr="00EF161D">
        <w:rPr>
          <w:rFonts w:eastAsia="Times New Roman" w:cs="Arial"/>
          <w:b/>
          <w:color w:val="000000"/>
          <w:sz w:val="16"/>
          <w:szCs w:val="20"/>
          <w:lang w:eastAsia="de-DE"/>
        </w:rPr>
        <w:t xml:space="preserve"> </w:t>
      </w:r>
      <w:r w:rsidRPr="00EF161D">
        <w:rPr>
          <w:rFonts w:eastAsia="Times New Roman" w:cs="Arial"/>
          <w:b/>
          <w:color w:val="000000"/>
          <w:sz w:val="16"/>
          <w:szCs w:val="20"/>
          <w:u w:val="single"/>
          <w:lang w:eastAsia="de-DE"/>
        </w:rPr>
        <w:t>die ärztlichen Leistungen</w:t>
      </w:r>
      <w:r w:rsidRPr="00EF161D">
        <w:rPr>
          <w:rFonts w:eastAsia="Times New Roman" w:cs="Arial"/>
          <w:color w:val="000000"/>
          <w:sz w:val="16"/>
          <w:szCs w:val="20"/>
          <w:lang w:eastAsia="de-DE"/>
        </w:rPr>
        <w:t xml:space="preserve"> aller an der Behandlung beteiligten Ärzte des Krankenhauses, soweit diese zur gesonderten Berechnung ihrer Leistungen berechtigt sind, einschließlich der von diesen Ärzten veranlassten Leistungen von Ärzten oder ärztlich geleiteten Einrichtungen außerhalb des Krankenhauses, dies gilt auch soweit sie vom Krankenhaus berechnet werden; die Liquidation erfolgt nach der GOÄ/GOZ in der jeweils gültigen Fassung</w:t>
      </w:r>
    </w:p>
    <w:p w14:paraId="22DB2F3B" w14:textId="77777777" w:rsidR="00DF5B1C" w:rsidRPr="00EF161D" w:rsidRDefault="00DF5B1C" w:rsidP="00DF5B1C">
      <w:pPr>
        <w:spacing w:after="0" w:line="240" w:lineRule="auto"/>
        <w:ind w:right="-568" w:hanging="567"/>
        <w:jc w:val="both"/>
        <w:rPr>
          <w:rFonts w:eastAsia="Times New Roman" w:cs="Arial"/>
          <w:b/>
          <w:color w:val="000000"/>
          <w:sz w:val="16"/>
          <w:szCs w:val="20"/>
          <w:lang w:eastAsia="de-DE"/>
        </w:rPr>
      </w:pPr>
      <w:r w:rsidRPr="00EF161D">
        <w:rPr>
          <w:rFonts w:eastAsia="Times New Roman" w:cs="Arial"/>
          <w:b/>
          <w:color w:val="000000"/>
          <w:sz w:val="16"/>
          <w:szCs w:val="20"/>
          <w:lang w:eastAsia="de-DE"/>
        </w:rPr>
        <w:fldChar w:fldCharType="begin">
          <w:ffData>
            <w:name w:val="Kontrollkästchen2"/>
            <w:enabled/>
            <w:calcOnExit w:val="0"/>
            <w:checkBox>
              <w:sizeAuto/>
              <w:default w:val="0"/>
            </w:checkBox>
          </w:ffData>
        </w:fldChar>
      </w:r>
      <w:bookmarkStart w:id="4" w:name="Kontrollkästchen2"/>
      <w:r w:rsidRPr="00EF161D">
        <w:rPr>
          <w:rFonts w:eastAsia="Times New Roman" w:cs="Arial"/>
          <w:b/>
          <w:color w:val="000000"/>
          <w:sz w:val="16"/>
          <w:szCs w:val="20"/>
          <w:lang w:eastAsia="de-DE"/>
        </w:rPr>
        <w:instrText xml:space="preserve"> FORMCHECKBOX </w:instrText>
      </w:r>
      <w:r w:rsidR="00DE1E97">
        <w:rPr>
          <w:rFonts w:eastAsia="Times New Roman" w:cs="Arial"/>
          <w:b/>
          <w:color w:val="000000"/>
          <w:sz w:val="16"/>
          <w:szCs w:val="20"/>
          <w:lang w:eastAsia="de-DE"/>
        </w:rPr>
      </w:r>
      <w:r w:rsidR="00DE1E97">
        <w:rPr>
          <w:rFonts w:eastAsia="Times New Roman" w:cs="Arial"/>
          <w:b/>
          <w:color w:val="000000"/>
          <w:sz w:val="16"/>
          <w:szCs w:val="20"/>
          <w:lang w:eastAsia="de-DE"/>
        </w:rPr>
        <w:fldChar w:fldCharType="separate"/>
      </w:r>
      <w:r w:rsidRPr="00EF161D">
        <w:rPr>
          <w:rFonts w:ascii="Times New Roman" w:eastAsia="Times New Roman" w:hAnsi="Times New Roman" w:cs="Times New Roman"/>
          <w:color w:val="auto"/>
          <w:sz w:val="20"/>
          <w:szCs w:val="20"/>
          <w:lang w:eastAsia="de-DE"/>
        </w:rPr>
        <w:fldChar w:fldCharType="end"/>
      </w:r>
      <w:bookmarkEnd w:id="4"/>
      <w:r w:rsidRPr="00EF161D">
        <w:rPr>
          <w:rFonts w:eastAsia="Times New Roman" w:cs="Arial"/>
          <w:b/>
          <w:color w:val="000000"/>
          <w:sz w:val="16"/>
          <w:szCs w:val="20"/>
          <w:lang w:eastAsia="de-DE"/>
        </w:rPr>
        <w:t xml:space="preserve"> </w:t>
      </w:r>
      <w:r w:rsidRPr="00EF161D">
        <w:rPr>
          <w:rFonts w:eastAsia="Times New Roman" w:cs="Arial"/>
          <w:b/>
          <w:color w:val="000000"/>
          <w:sz w:val="16"/>
          <w:szCs w:val="20"/>
          <w:u w:val="single"/>
          <w:lang w:eastAsia="de-DE"/>
        </w:rPr>
        <w:t xml:space="preserve">Unterbringung im 1-Bett-Zimmer </w:t>
      </w:r>
      <w:r w:rsidRPr="00EF161D">
        <w:rPr>
          <w:rFonts w:eastAsia="Times New Roman" w:cs="Arial"/>
          <w:bCs/>
          <w:color w:val="000000"/>
          <w:sz w:val="16"/>
          <w:szCs w:val="20"/>
          <w:lang w:eastAsia="de-DE"/>
        </w:rPr>
        <w:t>lt. nachstehender Entgeltübersicht</w:t>
      </w:r>
    </w:p>
    <w:bookmarkStart w:id="5" w:name="Kontrollkästchen4"/>
    <w:p w14:paraId="4DAF9E6F" w14:textId="77777777" w:rsidR="00DF5B1C" w:rsidRPr="00EF161D" w:rsidRDefault="00DF5B1C" w:rsidP="00DF5B1C">
      <w:pPr>
        <w:spacing w:after="0" w:line="240" w:lineRule="auto"/>
        <w:ind w:right="-568" w:hanging="567"/>
        <w:jc w:val="both"/>
        <w:rPr>
          <w:rFonts w:eastAsia="Times New Roman" w:cs="Arial"/>
          <w:bCs/>
          <w:color w:val="000000"/>
          <w:sz w:val="16"/>
          <w:szCs w:val="20"/>
          <w:lang w:eastAsia="de-DE"/>
        </w:rPr>
      </w:pPr>
      <w:r w:rsidRPr="00EF161D">
        <w:rPr>
          <w:rFonts w:ascii="Times New Roman" w:eastAsia="Times New Roman" w:hAnsi="Times New Roman" w:cs="Times New Roman"/>
          <w:color w:val="auto"/>
          <w:sz w:val="20"/>
          <w:szCs w:val="20"/>
          <w:lang w:eastAsia="de-DE"/>
        </w:rPr>
        <w:fldChar w:fldCharType="begin">
          <w:ffData>
            <w:name w:val="Kontrollkästchen4"/>
            <w:enabled/>
            <w:calcOnExit w:val="0"/>
            <w:checkBox>
              <w:sizeAuto/>
              <w:default w:val="0"/>
            </w:checkBox>
          </w:ffData>
        </w:fldChar>
      </w:r>
      <w:r w:rsidRPr="00EF161D">
        <w:rPr>
          <w:rFonts w:eastAsia="Times New Roman" w:cs="Arial"/>
          <w:b/>
          <w:color w:val="000000"/>
          <w:sz w:val="16"/>
          <w:szCs w:val="20"/>
          <w:lang w:eastAsia="de-DE"/>
        </w:rPr>
        <w:instrText xml:space="preserve"> FORMCHECKBOX </w:instrText>
      </w:r>
      <w:r w:rsidR="00DE1E97">
        <w:rPr>
          <w:rFonts w:ascii="Times New Roman" w:eastAsia="Times New Roman" w:hAnsi="Times New Roman" w:cs="Times New Roman"/>
          <w:color w:val="auto"/>
          <w:sz w:val="20"/>
          <w:szCs w:val="20"/>
          <w:lang w:eastAsia="de-DE"/>
        </w:rPr>
      </w:r>
      <w:r w:rsidR="00DE1E97">
        <w:rPr>
          <w:rFonts w:ascii="Times New Roman" w:eastAsia="Times New Roman" w:hAnsi="Times New Roman" w:cs="Times New Roman"/>
          <w:color w:val="auto"/>
          <w:sz w:val="20"/>
          <w:szCs w:val="20"/>
          <w:lang w:eastAsia="de-DE"/>
        </w:rPr>
        <w:fldChar w:fldCharType="separate"/>
      </w:r>
      <w:r w:rsidRPr="00EF161D">
        <w:rPr>
          <w:rFonts w:ascii="Times New Roman" w:eastAsia="Times New Roman" w:hAnsi="Times New Roman" w:cs="Times New Roman"/>
          <w:color w:val="auto"/>
          <w:sz w:val="20"/>
          <w:szCs w:val="20"/>
          <w:lang w:eastAsia="de-DE"/>
        </w:rPr>
        <w:fldChar w:fldCharType="end"/>
      </w:r>
      <w:bookmarkEnd w:id="5"/>
      <w:r w:rsidRPr="00EF161D">
        <w:rPr>
          <w:rFonts w:eastAsia="Times New Roman" w:cs="Arial"/>
          <w:b/>
          <w:color w:val="000000"/>
          <w:sz w:val="16"/>
          <w:szCs w:val="20"/>
          <w:lang w:eastAsia="de-DE"/>
        </w:rPr>
        <w:t xml:space="preserve"> </w:t>
      </w:r>
      <w:r w:rsidRPr="00EF161D">
        <w:rPr>
          <w:rFonts w:eastAsia="Times New Roman" w:cs="Arial"/>
          <w:b/>
          <w:color w:val="000000"/>
          <w:sz w:val="16"/>
          <w:szCs w:val="20"/>
          <w:u w:val="single"/>
          <w:lang w:eastAsia="de-DE"/>
        </w:rPr>
        <w:t xml:space="preserve">Unterbringung und Verpflegung einer Begleitperson </w:t>
      </w:r>
      <w:r w:rsidRPr="00EF161D">
        <w:rPr>
          <w:rFonts w:eastAsia="Times New Roman" w:cs="Arial"/>
          <w:bCs/>
          <w:color w:val="000000"/>
          <w:sz w:val="16"/>
          <w:szCs w:val="20"/>
          <w:lang w:eastAsia="de-DE"/>
        </w:rPr>
        <w:t>lt. nachstehender Entgeltübersicht</w:t>
      </w:r>
    </w:p>
    <w:p w14:paraId="655DE469" w14:textId="77777777" w:rsidR="00DF5B1C" w:rsidRPr="00EF161D" w:rsidRDefault="00DF5B1C" w:rsidP="00DF5B1C">
      <w:pPr>
        <w:spacing w:after="0" w:line="240" w:lineRule="auto"/>
        <w:ind w:right="-568" w:hanging="567"/>
        <w:jc w:val="both"/>
        <w:rPr>
          <w:rFonts w:eastAsia="Times New Roman" w:cs="Arial"/>
          <w:bCs/>
          <w:color w:val="000000"/>
          <w:sz w:val="2"/>
          <w:szCs w:val="2"/>
          <w:lang w:eastAsia="de-DE"/>
        </w:rPr>
      </w:pPr>
    </w:p>
    <w:tbl>
      <w:tblPr>
        <w:tblW w:w="10770" w:type="dxa"/>
        <w:tblInd w:w="-562" w:type="dxa"/>
        <w:tblLayout w:type="fixed"/>
        <w:tblCellMar>
          <w:left w:w="0" w:type="dxa"/>
          <w:right w:w="0" w:type="dxa"/>
        </w:tblCellMar>
        <w:tblLook w:val="04A0" w:firstRow="1" w:lastRow="0" w:firstColumn="1" w:lastColumn="0" w:noHBand="0" w:noVBand="1"/>
      </w:tblPr>
      <w:tblGrid>
        <w:gridCol w:w="4818"/>
        <w:gridCol w:w="1364"/>
        <w:gridCol w:w="1471"/>
        <w:gridCol w:w="3117"/>
      </w:tblGrid>
      <w:tr w:rsidR="00DF5B1C" w:rsidRPr="00EF161D" w14:paraId="05E50529" w14:textId="77777777" w:rsidTr="00232BB9">
        <w:trPr>
          <w:trHeight w:val="144"/>
        </w:trPr>
        <w:tc>
          <w:tcPr>
            <w:tcW w:w="4818" w:type="dxa"/>
            <w:tcBorders>
              <w:top w:val="single" w:sz="4" w:space="0" w:color="auto"/>
              <w:left w:val="single" w:sz="4" w:space="0" w:color="auto"/>
              <w:bottom w:val="single" w:sz="4" w:space="0" w:color="auto"/>
              <w:right w:val="single" w:sz="4" w:space="0" w:color="auto"/>
            </w:tcBorders>
          </w:tcPr>
          <w:p w14:paraId="5E10730C" w14:textId="54BD6EE4" w:rsidR="00DF5B1C" w:rsidRPr="00EF161D" w:rsidRDefault="00DF5B1C" w:rsidP="00232BB9">
            <w:pPr>
              <w:spacing w:after="0" w:line="240" w:lineRule="auto"/>
              <w:jc w:val="both"/>
              <w:rPr>
                <w:rFonts w:eastAsia="Arial Unicode MS" w:cs="Arial"/>
                <w:color w:val="auto"/>
                <w:sz w:val="16"/>
                <w:szCs w:val="16"/>
                <w:lang w:eastAsia="de-DE"/>
              </w:rPr>
            </w:pPr>
            <w:r w:rsidRPr="00EF161D">
              <w:rPr>
                <w:rFonts w:eastAsia="Times New Roman" w:cs="Arial"/>
                <w:color w:val="auto"/>
                <w:sz w:val="16"/>
                <w:szCs w:val="16"/>
                <w:lang w:eastAsia="de-DE"/>
              </w:rPr>
              <w:t xml:space="preserve">Fachrichtung </w:t>
            </w:r>
            <w:r w:rsidRPr="00EF161D">
              <w:rPr>
                <w:rFonts w:eastAsia="Times New Roman" w:cs="Arial"/>
                <w:color w:val="000000"/>
                <w:sz w:val="16"/>
                <w:szCs w:val="16"/>
                <w:lang w:eastAsia="de-DE"/>
              </w:rPr>
              <w:t xml:space="preserve"> (Entgelt je Berechnungstag </w:t>
            </w:r>
            <w:r w:rsidR="00430FEF">
              <w:rPr>
                <w:rFonts w:eastAsia="Times New Roman" w:cs="Arial"/>
                <w:b/>
                <w:bCs/>
                <w:color w:val="000000"/>
                <w:sz w:val="16"/>
                <w:szCs w:val="16"/>
                <w:lang w:eastAsia="de-DE"/>
              </w:rPr>
              <w:t>ab 01.07</w:t>
            </w:r>
            <w:r w:rsidRPr="00EF161D">
              <w:rPr>
                <w:rFonts w:eastAsia="Times New Roman" w:cs="Arial"/>
                <w:b/>
                <w:bCs/>
                <w:color w:val="000000"/>
                <w:sz w:val="16"/>
                <w:szCs w:val="16"/>
                <w:lang w:eastAsia="de-DE"/>
              </w:rPr>
              <w:t>.202</w:t>
            </w:r>
            <w:r w:rsidR="007931BF">
              <w:rPr>
                <w:rFonts w:eastAsia="Times New Roman" w:cs="Arial"/>
                <w:b/>
                <w:bCs/>
                <w:color w:val="000000"/>
                <w:sz w:val="16"/>
                <w:szCs w:val="16"/>
                <w:lang w:eastAsia="de-DE"/>
              </w:rPr>
              <w:t>5</w:t>
            </w:r>
            <w:r w:rsidRPr="00EF161D">
              <w:rPr>
                <w:rFonts w:eastAsia="Times New Roman" w:cs="Arial"/>
                <w:color w:val="000000"/>
                <w:sz w:val="16"/>
                <w:szCs w:val="16"/>
                <w:lang w:eastAsia="de-DE"/>
              </w:rPr>
              <w:t>)</w:t>
            </w:r>
          </w:p>
        </w:tc>
        <w:tc>
          <w:tcPr>
            <w:tcW w:w="1364" w:type="dxa"/>
            <w:tcBorders>
              <w:top w:val="single" w:sz="4" w:space="0" w:color="auto"/>
              <w:left w:val="single" w:sz="4" w:space="0" w:color="auto"/>
              <w:bottom w:val="single" w:sz="4" w:space="0" w:color="auto"/>
              <w:right w:val="single" w:sz="4" w:space="0" w:color="auto"/>
            </w:tcBorders>
          </w:tcPr>
          <w:p w14:paraId="381A8A92" w14:textId="77777777" w:rsidR="00DF5B1C" w:rsidRPr="00EF161D" w:rsidRDefault="00DF5B1C" w:rsidP="00232BB9">
            <w:pPr>
              <w:spacing w:after="0" w:line="240" w:lineRule="auto"/>
              <w:jc w:val="center"/>
              <w:rPr>
                <w:rFonts w:eastAsia="Arial Unicode MS" w:cs="Arial"/>
                <w:color w:val="auto"/>
                <w:sz w:val="16"/>
                <w:szCs w:val="16"/>
                <w:lang w:eastAsia="de-DE"/>
              </w:rPr>
            </w:pPr>
            <w:r w:rsidRPr="00EF161D">
              <w:rPr>
                <w:rFonts w:eastAsia="Times New Roman" w:cs="Arial"/>
                <w:color w:val="auto"/>
                <w:sz w:val="16"/>
                <w:szCs w:val="16"/>
                <w:lang w:eastAsia="de-DE"/>
              </w:rPr>
              <w:t>1-Bettzimmer</w:t>
            </w:r>
          </w:p>
        </w:tc>
        <w:tc>
          <w:tcPr>
            <w:tcW w:w="1471" w:type="dxa"/>
            <w:tcBorders>
              <w:top w:val="single" w:sz="4" w:space="0" w:color="auto"/>
              <w:left w:val="single" w:sz="4" w:space="0" w:color="auto"/>
              <w:bottom w:val="single" w:sz="4" w:space="0" w:color="auto"/>
              <w:right w:val="single" w:sz="4" w:space="0" w:color="auto"/>
            </w:tcBorders>
          </w:tcPr>
          <w:p w14:paraId="6D42DC80" w14:textId="77777777" w:rsidR="00DF5B1C" w:rsidRPr="00EF161D" w:rsidRDefault="00DF5B1C" w:rsidP="00232BB9">
            <w:pPr>
              <w:spacing w:after="0" w:line="240" w:lineRule="auto"/>
              <w:jc w:val="center"/>
              <w:rPr>
                <w:rFonts w:eastAsia="Arial Unicode MS" w:cs="Arial"/>
                <w:color w:val="auto"/>
                <w:sz w:val="16"/>
                <w:szCs w:val="16"/>
                <w:lang w:eastAsia="de-DE"/>
              </w:rPr>
            </w:pPr>
            <w:r w:rsidRPr="00EF161D">
              <w:rPr>
                <w:rFonts w:eastAsia="Times New Roman" w:cs="Arial"/>
                <w:color w:val="auto"/>
                <w:sz w:val="16"/>
                <w:szCs w:val="16"/>
                <w:lang w:eastAsia="de-DE"/>
              </w:rPr>
              <w:t>2-Bettzimmer</w:t>
            </w:r>
          </w:p>
        </w:tc>
        <w:tc>
          <w:tcPr>
            <w:tcW w:w="3117" w:type="dxa"/>
            <w:tcBorders>
              <w:top w:val="single" w:sz="4" w:space="0" w:color="auto"/>
              <w:left w:val="single" w:sz="4" w:space="0" w:color="auto"/>
              <w:bottom w:val="single" w:sz="4" w:space="0" w:color="auto"/>
              <w:right w:val="single" w:sz="4" w:space="0" w:color="auto"/>
            </w:tcBorders>
          </w:tcPr>
          <w:p w14:paraId="3912160F" w14:textId="77777777" w:rsidR="00DF5B1C" w:rsidRPr="00EF161D" w:rsidRDefault="00DF5B1C" w:rsidP="00232BB9">
            <w:pPr>
              <w:spacing w:after="0" w:line="240" w:lineRule="auto"/>
              <w:jc w:val="center"/>
              <w:rPr>
                <w:rFonts w:eastAsia="Arial Unicode MS" w:cs="Arial"/>
                <w:color w:val="auto"/>
                <w:sz w:val="16"/>
                <w:szCs w:val="16"/>
                <w:lang w:eastAsia="de-DE"/>
              </w:rPr>
            </w:pPr>
            <w:r w:rsidRPr="00EF161D">
              <w:rPr>
                <w:rFonts w:eastAsia="Times New Roman" w:cs="Arial"/>
                <w:color w:val="auto"/>
                <w:sz w:val="16"/>
                <w:szCs w:val="16"/>
                <w:lang w:eastAsia="de-DE"/>
              </w:rPr>
              <w:t>Platzfreihaltegebühr im 1-Bettzimmer</w:t>
            </w:r>
          </w:p>
        </w:tc>
      </w:tr>
      <w:tr w:rsidR="00DF5B1C" w:rsidRPr="00EF161D" w14:paraId="3D2D9D3B" w14:textId="77777777" w:rsidTr="00232BB9">
        <w:trPr>
          <w:trHeight w:val="68"/>
        </w:trPr>
        <w:tc>
          <w:tcPr>
            <w:tcW w:w="4818" w:type="dxa"/>
            <w:tcBorders>
              <w:top w:val="single" w:sz="4" w:space="0" w:color="auto"/>
              <w:left w:val="single" w:sz="4" w:space="0" w:color="auto"/>
              <w:bottom w:val="single" w:sz="4" w:space="0" w:color="auto"/>
              <w:right w:val="single" w:sz="4" w:space="0" w:color="auto"/>
            </w:tcBorders>
            <w:noWrap/>
            <w:vAlign w:val="bottom"/>
          </w:tcPr>
          <w:p w14:paraId="3E03A2DA" w14:textId="339F506E" w:rsidR="00DF5B1C" w:rsidRPr="00EF161D" w:rsidRDefault="00DF5B1C" w:rsidP="00ED52F9">
            <w:pPr>
              <w:spacing w:after="0" w:line="240" w:lineRule="auto"/>
              <w:rPr>
                <w:rFonts w:eastAsia="Arial Unicode MS" w:cs="Arial"/>
                <w:color w:val="000000"/>
                <w:sz w:val="16"/>
                <w:szCs w:val="16"/>
                <w:lang w:eastAsia="de-DE"/>
              </w:rPr>
            </w:pPr>
            <w:r w:rsidRPr="00EF161D">
              <w:rPr>
                <w:rFonts w:eastAsia="Times New Roman" w:cs="Arial"/>
                <w:color w:val="000000"/>
                <w:sz w:val="16"/>
                <w:szCs w:val="16"/>
                <w:lang w:eastAsia="de-DE"/>
              </w:rPr>
              <w:t xml:space="preserve">Psychiatrie </w:t>
            </w:r>
          </w:p>
        </w:tc>
        <w:tc>
          <w:tcPr>
            <w:tcW w:w="1364" w:type="dxa"/>
            <w:tcBorders>
              <w:top w:val="single" w:sz="4" w:space="0" w:color="auto"/>
              <w:left w:val="single" w:sz="4" w:space="0" w:color="auto"/>
              <w:bottom w:val="single" w:sz="4" w:space="0" w:color="auto"/>
              <w:right w:val="single" w:sz="4" w:space="0" w:color="auto"/>
            </w:tcBorders>
            <w:noWrap/>
            <w:vAlign w:val="bottom"/>
          </w:tcPr>
          <w:p w14:paraId="2C8B5E70" w14:textId="46DE77FD" w:rsidR="00DF5B1C" w:rsidRPr="00EF161D" w:rsidRDefault="00430FEF" w:rsidP="00232BB9">
            <w:pPr>
              <w:spacing w:after="0" w:line="240" w:lineRule="auto"/>
              <w:jc w:val="center"/>
              <w:rPr>
                <w:rFonts w:eastAsia="Arial Unicode MS" w:cs="Arial"/>
                <w:color w:val="000000"/>
                <w:sz w:val="16"/>
                <w:szCs w:val="16"/>
                <w:lang w:eastAsia="de-DE"/>
              </w:rPr>
            </w:pPr>
            <w:r>
              <w:rPr>
                <w:rFonts w:eastAsia="Arial Unicode MS" w:cs="Arial"/>
                <w:color w:val="000000"/>
                <w:sz w:val="16"/>
                <w:szCs w:val="16"/>
                <w:lang w:eastAsia="de-DE"/>
              </w:rPr>
              <w:t>27,03</w:t>
            </w:r>
            <w:r w:rsidR="00DF5B1C" w:rsidRPr="00EF161D">
              <w:rPr>
                <w:rFonts w:eastAsia="Arial Unicode MS" w:cs="Arial"/>
                <w:color w:val="000000"/>
                <w:sz w:val="16"/>
                <w:szCs w:val="16"/>
                <w:lang w:eastAsia="de-DE"/>
              </w:rPr>
              <w:t xml:space="preserve"> €</w:t>
            </w:r>
          </w:p>
        </w:tc>
        <w:tc>
          <w:tcPr>
            <w:tcW w:w="1471" w:type="dxa"/>
            <w:tcBorders>
              <w:top w:val="single" w:sz="4" w:space="0" w:color="auto"/>
              <w:left w:val="single" w:sz="4" w:space="0" w:color="auto"/>
              <w:bottom w:val="single" w:sz="4" w:space="0" w:color="auto"/>
              <w:right w:val="single" w:sz="4" w:space="0" w:color="auto"/>
            </w:tcBorders>
            <w:noWrap/>
            <w:vAlign w:val="bottom"/>
          </w:tcPr>
          <w:p w14:paraId="79B2AEF9" w14:textId="77777777" w:rsidR="00DF5B1C" w:rsidRPr="00EF161D" w:rsidRDefault="00DF5B1C" w:rsidP="00232BB9">
            <w:pPr>
              <w:spacing w:after="0" w:line="240" w:lineRule="auto"/>
              <w:jc w:val="center"/>
              <w:rPr>
                <w:rFonts w:eastAsia="Arial Unicode MS" w:cs="Arial"/>
                <w:color w:val="000000"/>
                <w:sz w:val="16"/>
                <w:szCs w:val="16"/>
                <w:lang w:eastAsia="de-DE"/>
              </w:rPr>
            </w:pPr>
            <w:r w:rsidRPr="00EF161D">
              <w:rPr>
                <w:rFonts w:eastAsia="Times New Roman" w:cs="Arial"/>
                <w:color w:val="000000"/>
                <w:sz w:val="16"/>
                <w:szCs w:val="16"/>
                <w:lang w:eastAsia="de-DE"/>
              </w:rPr>
              <w:t>0,00 €</w:t>
            </w:r>
          </w:p>
        </w:tc>
        <w:tc>
          <w:tcPr>
            <w:tcW w:w="3117" w:type="dxa"/>
            <w:tcBorders>
              <w:top w:val="single" w:sz="4" w:space="0" w:color="auto"/>
              <w:left w:val="single" w:sz="4" w:space="0" w:color="auto"/>
              <w:bottom w:val="single" w:sz="4" w:space="0" w:color="auto"/>
              <w:right w:val="single" w:sz="4" w:space="0" w:color="auto"/>
            </w:tcBorders>
            <w:noWrap/>
            <w:vAlign w:val="bottom"/>
          </w:tcPr>
          <w:p w14:paraId="56EF80D0" w14:textId="0FC21D74" w:rsidR="00DF5B1C" w:rsidRPr="00EF161D" w:rsidRDefault="00430FEF" w:rsidP="00232BB9">
            <w:pPr>
              <w:spacing w:after="0" w:line="240" w:lineRule="auto"/>
              <w:jc w:val="center"/>
              <w:rPr>
                <w:rFonts w:eastAsia="Times New Roman" w:cs="Arial"/>
                <w:color w:val="000000"/>
                <w:sz w:val="16"/>
                <w:szCs w:val="16"/>
                <w:lang w:eastAsia="de-DE"/>
              </w:rPr>
            </w:pPr>
            <w:r>
              <w:rPr>
                <w:rFonts w:eastAsia="Times New Roman" w:cs="Arial"/>
                <w:color w:val="000000"/>
                <w:sz w:val="16"/>
                <w:szCs w:val="16"/>
                <w:lang w:eastAsia="de-DE"/>
              </w:rPr>
              <w:t>20,27</w:t>
            </w:r>
            <w:r w:rsidR="00DF5B1C" w:rsidRPr="00EF161D">
              <w:rPr>
                <w:rFonts w:eastAsia="Times New Roman" w:cs="Arial"/>
                <w:color w:val="000000"/>
                <w:sz w:val="16"/>
                <w:szCs w:val="16"/>
                <w:lang w:eastAsia="de-DE"/>
              </w:rPr>
              <w:t xml:space="preserve"> €</w:t>
            </w:r>
          </w:p>
        </w:tc>
      </w:tr>
      <w:tr w:rsidR="00DF5B1C" w:rsidRPr="00EF161D" w14:paraId="78F9EF17" w14:textId="77777777" w:rsidTr="00232BB9">
        <w:trPr>
          <w:trHeight w:val="116"/>
        </w:trPr>
        <w:tc>
          <w:tcPr>
            <w:tcW w:w="4818" w:type="dxa"/>
            <w:tcBorders>
              <w:top w:val="single" w:sz="4" w:space="0" w:color="auto"/>
              <w:left w:val="single" w:sz="4" w:space="0" w:color="auto"/>
              <w:bottom w:val="single" w:sz="4" w:space="0" w:color="auto"/>
              <w:right w:val="single" w:sz="4" w:space="0" w:color="auto"/>
            </w:tcBorders>
            <w:vAlign w:val="center"/>
          </w:tcPr>
          <w:p w14:paraId="19F5A8F8" w14:textId="77777777" w:rsidR="00DF5B1C" w:rsidRPr="00EF161D" w:rsidRDefault="00DF5B1C" w:rsidP="00232BB9">
            <w:pPr>
              <w:spacing w:after="0" w:line="240" w:lineRule="auto"/>
              <w:jc w:val="both"/>
              <w:rPr>
                <w:rFonts w:eastAsia="Arial Unicode MS" w:cs="Arial"/>
                <w:color w:val="auto"/>
                <w:sz w:val="16"/>
                <w:szCs w:val="16"/>
                <w:lang w:eastAsia="de-DE"/>
              </w:rPr>
            </w:pPr>
            <w:r w:rsidRPr="00EF161D">
              <w:rPr>
                <w:rFonts w:eastAsia="Times New Roman" w:cs="Arial"/>
                <w:color w:val="auto"/>
                <w:sz w:val="16"/>
                <w:szCs w:val="16"/>
                <w:lang w:eastAsia="de-DE"/>
              </w:rPr>
              <w:t>Unterbringung und Verpflegung einer Begleitperson</w:t>
            </w:r>
          </w:p>
        </w:tc>
        <w:tc>
          <w:tcPr>
            <w:tcW w:w="5952" w:type="dxa"/>
            <w:gridSpan w:val="3"/>
            <w:tcBorders>
              <w:top w:val="single" w:sz="4" w:space="0" w:color="auto"/>
              <w:left w:val="single" w:sz="4" w:space="0" w:color="auto"/>
              <w:bottom w:val="single" w:sz="4" w:space="0" w:color="auto"/>
              <w:right w:val="single" w:sz="4" w:space="0" w:color="auto"/>
            </w:tcBorders>
            <w:vAlign w:val="center"/>
          </w:tcPr>
          <w:p w14:paraId="005FDEFB" w14:textId="77669F6E" w:rsidR="00DF5B1C" w:rsidRPr="00EF161D" w:rsidRDefault="00430FEF" w:rsidP="00232BB9">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60</w:t>
            </w:r>
            <w:r w:rsidR="00DF5B1C" w:rsidRPr="00EF161D">
              <w:rPr>
                <w:rFonts w:eastAsia="Times New Roman" w:cs="Arial"/>
                <w:color w:val="auto"/>
                <w:sz w:val="16"/>
                <w:szCs w:val="16"/>
                <w:lang w:eastAsia="de-DE"/>
              </w:rPr>
              <w:t>,00 €</w:t>
            </w:r>
          </w:p>
        </w:tc>
      </w:tr>
    </w:tbl>
    <w:p w14:paraId="27563022" w14:textId="77777777" w:rsidR="00DF5B1C" w:rsidRPr="00EF161D" w:rsidRDefault="00DF5B1C" w:rsidP="00DF5B1C">
      <w:pPr>
        <w:spacing w:after="0" w:line="240" w:lineRule="auto"/>
        <w:ind w:right="-568" w:hanging="567"/>
        <w:rPr>
          <w:rFonts w:eastAsia="Times New Roman" w:cs="Arial"/>
          <w:color w:val="auto"/>
          <w:sz w:val="2"/>
          <w:szCs w:val="2"/>
          <w:lang w:eastAsia="de-DE"/>
        </w:rPr>
      </w:pPr>
    </w:p>
    <w:p w14:paraId="30814412"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r w:rsidRPr="00EF161D">
        <w:rPr>
          <w:rFonts w:eastAsia="Times New Roman" w:cs="Arial"/>
          <w:color w:val="000000"/>
          <w:sz w:val="16"/>
          <w:szCs w:val="20"/>
          <w:lang w:eastAsia="de-DE"/>
        </w:rPr>
        <w:t>Der Zuschlag wird je Berechnungstag erhoben, wobei der Zuschlag während der vorübergehenden Intensivbehandlung mit einer Minderung von 25 v.H. zu entrichten ist, weil das Zimmer für diese Zeit freigehalten wird</w:t>
      </w:r>
      <w:r w:rsidRPr="00EF161D">
        <w:rPr>
          <w:rFonts w:eastAsia="Times New Roman" w:cs="Arial"/>
          <w:b/>
          <w:bCs/>
          <w:color w:val="000000"/>
          <w:sz w:val="16"/>
          <w:szCs w:val="20"/>
          <w:lang w:eastAsia="de-DE"/>
        </w:rPr>
        <w:t xml:space="preserve">. </w:t>
      </w:r>
      <w:r w:rsidRPr="00EF161D">
        <w:rPr>
          <w:rFonts w:eastAsia="Times New Roman" w:cs="Arial"/>
          <w:bCs/>
          <w:color w:val="000000"/>
          <w:sz w:val="16"/>
          <w:szCs w:val="20"/>
          <w:lang w:eastAsia="de-DE"/>
        </w:rPr>
        <w:t>In der Psychiatrie gilt das 2-Bettzimmer als Regelleistung.</w:t>
      </w:r>
    </w:p>
    <w:p w14:paraId="6A1D3776"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r w:rsidRPr="00EF161D">
        <w:rPr>
          <w:rFonts w:eastAsia="Times New Roman" w:cs="Arial"/>
          <w:color w:val="000000"/>
          <w:sz w:val="16"/>
          <w:szCs w:val="20"/>
          <w:u w:val="single"/>
          <w:lang w:eastAsia="de-DE"/>
        </w:rPr>
        <w:t>Hinweis:</w:t>
      </w:r>
      <w:r w:rsidRPr="00EF161D">
        <w:rPr>
          <w:rFonts w:eastAsia="Times New Roman" w:cs="Arial"/>
          <w:color w:val="000000"/>
          <w:sz w:val="16"/>
          <w:szCs w:val="20"/>
          <w:lang w:eastAsia="de-DE"/>
        </w:rPr>
        <w:t xml:space="preserve"> Bei der Inanspruchnahme der Wahlleistung "ärztliche Leistungen" kann die Wahl nicht auf einzelne liquidationsberechtigte Ärzte des Krankenhauses beschränkt werden (§16 BPflV, §17 Abs. 3 KHEntgG). Eine Vereinbarung über wahlärztliche Leistungen erstreckt sich auf alle an der Behandlung des Patienten beteiligten Ärzte des Krankenhauses, soweit diese zur gesonderten Berechnung ihrer Leistungen im Rahmen der vollstationären und teilstationären sowie einer vor- und nachstationären Behandlung (§115a SGB V) berechtigt sind, einschließlich der von diesen Ärzten veranlassten Leistungen von Ärzten und ärztlich geleiteten Einrichtungen außerhalb des Krankenhauses.</w:t>
      </w:r>
    </w:p>
    <w:p w14:paraId="7DE58A4C" w14:textId="77777777" w:rsidR="00DF5B1C" w:rsidRPr="00EF161D" w:rsidRDefault="00DF5B1C" w:rsidP="00DF5B1C">
      <w:pPr>
        <w:spacing w:after="0" w:line="240" w:lineRule="auto"/>
        <w:ind w:left="-567" w:right="-568"/>
        <w:jc w:val="both"/>
        <w:rPr>
          <w:rFonts w:eastAsia="Times New Roman" w:cs="Arial"/>
          <w:bCs/>
          <w:color w:val="auto"/>
          <w:sz w:val="16"/>
          <w:szCs w:val="16"/>
          <w:lang w:eastAsia="de-DE"/>
        </w:rPr>
      </w:pPr>
      <w:r w:rsidRPr="00EF161D">
        <w:rPr>
          <w:rFonts w:eastAsia="Times New Roman" w:cs="Arial"/>
          <w:color w:val="000000"/>
          <w:sz w:val="16"/>
          <w:szCs w:val="20"/>
          <w:u w:val="single"/>
          <w:lang w:eastAsia="de-DE"/>
        </w:rPr>
        <w:t>Hinweis:</w:t>
      </w:r>
      <w:r w:rsidRPr="00EF161D">
        <w:rPr>
          <w:rFonts w:eastAsia="Times New Roman" w:cs="Arial"/>
          <w:color w:val="000000"/>
          <w:sz w:val="16"/>
          <w:szCs w:val="20"/>
          <w:lang w:eastAsia="de-DE"/>
        </w:rPr>
        <w:t xml:space="preserve"> Die gesondert berechenbaren ärztlichen Leistungen werden, auch soweit sie vom Krankenhaus berechnet werden, vom leitenden Arzt der Fachabteilung oder der ärztlich geleiteten Einrichtungen persönlich oder unter der Aufsicht des leitenden Arztes nach fachlicher Weisung von einem nachgeordneten Arzt der Abteilung bzw. des Instituts erbracht (§4 Abs. 2 GOÄ</w:t>
      </w:r>
      <w:r w:rsidRPr="00EF161D">
        <w:rPr>
          <w:rFonts w:eastAsia="Times New Roman" w:cs="Arial"/>
          <w:color w:val="auto"/>
          <w:sz w:val="16"/>
          <w:szCs w:val="20"/>
          <w:lang w:eastAsia="de-DE"/>
        </w:rPr>
        <w:t xml:space="preserve">). </w:t>
      </w:r>
      <w:r w:rsidRPr="00EF161D">
        <w:rPr>
          <w:rFonts w:eastAsia="Times New Roman" w:cs="Arial"/>
          <w:bCs/>
          <w:color w:val="auto"/>
          <w:sz w:val="16"/>
          <w:szCs w:val="16"/>
          <w:lang w:eastAsia="de-DE"/>
        </w:rPr>
        <w:t>Für den Fall der unvorhergesehenen Verhinderung des Wahlarztes der jeweiligen Fachabteilung bin ich mit der Übernahme seiner Aufgaben durch seinen nachfolgend benannten ständigen ärztlichen Vertreter einverstanden:</w:t>
      </w:r>
    </w:p>
    <w:tbl>
      <w:tblPr>
        <w:tblW w:w="10795" w:type="dxa"/>
        <w:tblInd w:w="-567" w:type="dxa"/>
        <w:tblLayout w:type="fixed"/>
        <w:tblLook w:val="01E0" w:firstRow="1" w:lastRow="1" w:firstColumn="1" w:lastColumn="1" w:noHBand="0" w:noVBand="0"/>
      </w:tblPr>
      <w:tblGrid>
        <w:gridCol w:w="2273"/>
        <w:gridCol w:w="2410"/>
        <w:gridCol w:w="2410"/>
        <w:gridCol w:w="3702"/>
      </w:tblGrid>
      <w:tr w:rsidR="00DF5B1C" w:rsidRPr="00EF161D" w14:paraId="5B556FBE" w14:textId="77777777" w:rsidTr="00232BB9">
        <w:trPr>
          <w:trHeight w:val="130"/>
        </w:trPr>
        <w:tc>
          <w:tcPr>
            <w:tcW w:w="2273" w:type="dxa"/>
            <w:tcBorders>
              <w:top w:val="single" w:sz="4" w:space="0" w:color="auto"/>
              <w:left w:val="single" w:sz="4" w:space="0" w:color="auto"/>
              <w:bottom w:val="single" w:sz="4" w:space="0" w:color="auto"/>
              <w:right w:val="nil"/>
            </w:tcBorders>
            <w:tcMar>
              <w:top w:w="0" w:type="dxa"/>
              <w:left w:w="0" w:type="dxa"/>
              <w:bottom w:w="0" w:type="dxa"/>
              <w:right w:w="0" w:type="dxa"/>
            </w:tcMar>
          </w:tcPr>
          <w:p w14:paraId="69F77D0B" w14:textId="77777777" w:rsidR="00DF5B1C" w:rsidRPr="00EF161D" w:rsidRDefault="00DF5B1C" w:rsidP="00232BB9">
            <w:pPr>
              <w:spacing w:after="0" w:line="240" w:lineRule="auto"/>
              <w:ind w:right="-568"/>
              <w:jc w:val="both"/>
              <w:rPr>
                <w:rFonts w:eastAsia="Times New Roman" w:cs="Arial"/>
                <w:color w:val="000000"/>
                <w:sz w:val="16"/>
                <w:szCs w:val="16"/>
                <w:lang w:eastAsia="de-DE"/>
              </w:rPr>
            </w:pPr>
            <w:r w:rsidRPr="00EF161D">
              <w:rPr>
                <w:rFonts w:eastAsia="Times New Roman" w:cs="Arial"/>
                <w:b/>
                <w:color w:val="000000"/>
                <w:sz w:val="16"/>
                <w:szCs w:val="16"/>
                <w:lang w:eastAsia="de-DE"/>
              </w:rPr>
              <w:t>(Fach-)Abteilung</w:t>
            </w:r>
          </w:p>
        </w:tc>
        <w:tc>
          <w:tcPr>
            <w:tcW w:w="2410" w:type="dxa"/>
            <w:tcBorders>
              <w:top w:val="single" w:sz="4" w:space="0" w:color="auto"/>
              <w:left w:val="nil"/>
              <w:bottom w:val="single" w:sz="4" w:space="0" w:color="auto"/>
              <w:right w:val="nil"/>
            </w:tcBorders>
            <w:tcMar>
              <w:top w:w="0" w:type="dxa"/>
              <w:left w:w="0" w:type="dxa"/>
              <w:bottom w:w="0" w:type="dxa"/>
              <w:right w:w="0" w:type="dxa"/>
            </w:tcMar>
          </w:tcPr>
          <w:p w14:paraId="5684FD84" w14:textId="77777777" w:rsidR="00DF5B1C" w:rsidRPr="00EF161D" w:rsidRDefault="00DF5B1C" w:rsidP="00232BB9">
            <w:pPr>
              <w:spacing w:after="0" w:line="240" w:lineRule="auto"/>
              <w:ind w:right="-568"/>
              <w:jc w:val="both"/>
              <w:rPr>
                <w:rFonts w:eastAsia="Times New Roman" w:cs="Arial"/>
                <w:color w:val="000000"/>
                <w:sz w:val="16"/>
                <w:szCs w:val="16"/>
                <w:lang w:eastAsia="de-DE"/>
              </w:rPr>
            </w:pPr>
            <w:r w:rsidRPr="00EF161D">
              <w:rPr>
                <w:rFonts w:eastAsia="Times New Roman" w:cs="Arial"/>
                <w:b/>
                <w:color w:val="000000"/>
                <w:sz w:val="16"/>
                <w:szCs w:val="16"/>
                <w:lang w:eastAsia="de-DE"/>
              </w:rPr>
              <w:t>Liquidationsrecht</w:t>
            </w:r>
          </w:p>
        </w:tc>
        <w:tc>
          <w:tcPr>
            <w:tcW w:w="2410" w:type="dxa"/>
            <w:tcBorders>
              <w:top w:val="single" w:sz="4" w:space="0" w:color="auto"/>
              <w:left w:val="nil"/>
              <w:bottom w:val="single" w:sz="4" w:space="0" w:color="auto"/>
              <w:right w:val="nil"/>
            </w:tcBorders>
            <w:tcMar>
              <w:top w:w="0" w:type="dxa"/>
              <w:left w:w="0" w:type="dxa"/>
              <w:bottom w:w="0" w:type="dxa"/>
              <w:right w:w="0" w:type="dxa"/>
            </w:tcMar>
          </w:tcPr>
          <w:p w14:paraId="46FE87B8"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b/>
                <w:color w:val="000000"/>
                <w:sz w:val="16"/>
                <w:szCs w:val="16"/>
                <w:lang w:eastAsia="de-DE"/>
              </w:rPr>
              <w:t xml:space="preserve">Ständige Vertretung </w:t>
            </w:r>
          </w:p>
        </w:tc>
        <w:tc>
          <w:tcPr>
            <w:tcW w:w="3702" w:type="dxa"/>
            <w:tcBorders>
              <w:top w:val="single" w:sz="4" w:space="0" w:color="auto"/>
              <w:left w:val="nil"/>
              <w:bottom w:val="single" w:sz="4" w:space="0" w:color="auto"/>
              <w:right w:val="single" w:sz="4" w:space="0" w:color="auto"/>
            </w:tcBorders>
            <w:tcMar>
              <w:top w:w="0" w:type="dxa"/>
              <w:left w:w="0" w:type="dxa"/>
              <w:bottom w:w="0" w:type="dxa"/>
              <w:right w:w="0" w:type="dxa"/>
            </w:tcMar>
          </w:tcPr>
          <w:p w14:paraId="2DA984B9"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b/>
                <w:color w:val="000000"/>
                <w:sz w:val="16"/>
                <w:szCs w:val="16"/>
                <w:lang w:eastAsia="de-DE"/>
              </w:rPr>
              <w:t>Station, (AB) Arbeitsbereich, (SP) Schwerpunkt</w:t>
            </w:r>
          </w:p>
        </w:tc>
      </w:tr>
      <w:tr w:rsidR="00DF5B1C" w:rsidRPr="00EF161D" w14:paraId="56C366C9" w14:textId="77777777" w:rsidTr="00232BB9">
        <w:trPr>
          <w:trHeight w:val="825"/>
        </w:trPr>
        <w:tc>
          <w:tcPr>
            <w:tcW w:w="2273" w:type="dxa"/>
            <w:tcBorders>
              <w:top w:val="single" w:sz="4" w:space="0" w:color="auto"/>
              <w:left w:val="single" w:sz="4" w:space="0" w:color="auto"/>
              <w:bottom w:val="single" w:sz="4" w:space="0" w:color="auto"/>
              <w:right w:val="nil"/>
            </w:tcBorders>
            <w:tcMar>
              <w:top w:w="0" w:type="dxa"/>
              <w:left w:w="0" w:type="dxa"/>
              <w:bottom w:w="0" w:type="dxa"/>
              <w:right w:w="0" w:type="dxa"/>
            </w:tcMar>
          </w:tcPr>
          <w:p w14:paraId="77ACB140" w14:textId="4C56E65C" w:rsidR="00DF5B1C" w:rsidRPr="00EF161D" w:rsidRDefault="00DF5B1C" w:rsidP="00E920D7">
            <w:pPr>
              <w:spacing w:after="0" w:line="240" w:lineRule="auto"/>
              <w:rPr>
                <w:rFonts w:eastAsia="Times New Roman" w:cs="Arial"/>
                <w:color w:val="auto"/>
                <w:sz w:val="16"/>
                <w:szCs w:val="16"/>
                <w:lang w:eastAsia="de-DE"/>
              </w:rPr>
            </w:pPr>
            <w:r w:rsidRPr="00EF161D">
              <w:rPr>
                <w:rFonts w:eastAsia="Times New Roman" w:cs="Arial"/>
                <w:color w:val="000000"/>
                <w:sz w:val="16"/>
                <w:szCs w:val="16"/>
                <w:lang w:eastAsia="de-DE"/>
              </w:rPr>
              <w:t>Psychiatrie/ Psychotherapie</w:t>
            </w:r>
          </w:p>
        </w:tc>
        <w:tc>
          <w:tcPr>
            <w:tcW w:w="2410" w:type="dxa"/>
            <w:tcBorders>
              <w:top w:val="single" w:sz="4" w:space="0" w:color="auto"/>
              <w:left w:val="nil"/>
              <w:bottom w:val="single" w:sz="4" w:space="0" w:color="auto"/>
              <w:right w:val="nil"/>
            </w:tcBorders>
            <w:tcMar>
              <w:top w:w="0" w:type="dxa"/>
              <w:left w:w="0" w:type="dxa"/>
              <w:bottom w:w="0" w:type="dxa"/>
              <w:right w:w="0" w:type="dxa"/>
            </w:tcMar>
          </w:tcPr>
          <w:p w14:paraId="3718CD4D"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CA Dr. med. Torsten Brückner</w:t>
            </w:r>
          </w:p>
        </w:tc>
        <w:tc>
          <w:tcPr>
            <w:tcW w:w="2410" w:type="dxa"/>
            <w:tcBorders>
              <w:top w:val="single" w:sz="4" w:space="0" w:color="auto"/>
              <w:left w:val="nil"/>
              <w:bottom w:val="single" w:sz="4" w:space="0" w:color="auto"/>
              <w:right w:val="nil"/>
            </w:tcBorders>
            <w:tcMar>
              <w:top w:w="0" w:type="dxa"/>
              <w:left w:w="0" w:type="dxa"/>
              <w:bottom w:w="0" w:type="dxa"/>
              <w:right w:w="0" w:type="dxa"/>
            </w:tcMar>
          </w:tcPr>
          <w:p w14:paraId="4D88CFEC"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Fr. OÄ Daniela Schneidenbach</w:t>
            </w:r>
          </w:p>
          <w:p w14:paraId="149D7F7B"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Hr. OA Dr. Gerald Moder</w:t>
            </w:r>
          </w:p>
          <w:p w14:paraId="793056FD"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Fr. OÄ Dr. Kristin Seiler</w:t>
            </w:r>
          </w:p>
          <w:p w14:paraId="4E8628C9" w14:textId="55697DD9" w:rsidR="00DF5B1C" w:rsidRDefault="00A1322F" w:rsidP="00232BB9">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Fr.</w:t>
            </w:r>
            <w:r w:rsidR="00DF5B1C" w:rsidRPr="00EF161D">
              <w:rPr>
                <w:rFonts w:eastAsia="Times New Roman" w:cs="Arial"/>
                <w:color w:val="auto"/>
                <w:sz w:val="16"/>
                <w:szCs w:val="16"/>
                <w:lang w:eastAsia="de-DE"/>
              </w:rPr>
              <w:t xml:space="preserve"> OÄ Valerie Espach    </w:t>
            </w:r>
          </w:p>
          <w:p w14:paraId="612C1DB6" w14:textId="6548C261" w:rsidR="00F1367B" w:rsidRDefault="00F1367B" w:rsidP="00232BB9">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Hr. Gustave Meyong</w:t>
            </w:r>
          </w:p>
          <w:p w14:paraId="0BD7910C" w14:textId="50F1A3F7" w:rsidR="00DF5B1C" w:rsidRPr="00EF161D" w:rsidRDefault="00DF5B1C" w:rsidP="00232BB9">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Fr. OÄ Teresa Müller</w:t>
            </w:r>
          </w:p>
          <w:p w14:paraId="3BC64BB2" w14:textId="04441A95" w:rsidR="00DF5B1C" w:rsidRPr="00EF161D" w:rsidRDefault="00B90865" w:rsidP="00232BB9">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Hr. OA Dr. Alexander Bragin</w:t>
            </w:r>
            <w:r w:rsidR="00DF5B1C" w:rsidRPr="00EF161D">
              <w:rPr>
                <w:rFonts w:eastAsia="Times New Roman" w:cs="Arial"/>
                <w:color w:val="auto"/>
                <w:sz w:val="16"/>
                <w:szCs w:val="16"/>
                <w:lang w:eastAsia="de-DE"/>
              </w:rPr>
              <w:t xml:space="preserve">                                         </w:t>
            </w:r>
          </w:p>
        </w:tc>
        <w:tc>
          <w:tcPr>
            <w:tcW w:w="3702" w:type="dxa"/>
            <w:tcBorders>
              <w:top w:val="single" w:sz="4" w:space="0" w:color="auto"/>
              <w:left w:val="nil"/>
              <w:bottom w:val="single" w:sz="4" w:space="0" w:color="auto"/>
              <w:right w:val="single" w:sz="4" w:space="0" w:color="auto"/>
            </w:tcBorders>
            <w:tcMar>
              <w:top w:w="0" w:type="dxa"/>
              <w:left w:w="0" w:type="dxa"/>
              <w:bottom w:w="0" w:type="dxa"/>
              <w:right w:w="0" w:type="dxa"/>
            </w:tcMar>
          </w:tcPr>
          <w:p w14:paraId="4152BE03" w14:textId="29D69139" w:rsidR="00DF5B1C" w:rsidRPr="00EF161D" w:rsidRDefault="007931BF" w:rsidP="00232BB9">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G1</w:t>
            </w:r>
          </w:p>
          <w:p w14:paraId="1E504478" w14:textId="51EBABAB" w:rsidR="00DF5B1C" w:rsidRPr="00EF161D" w:rsidRDefault="00DF5B1C" w:rsidP="00232BB9">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A3, A4</w:t>
            </w:r>
          </w:p>
          <w:p w14:paraId="085F7F19" w14:textId="394C67AA" w:rsidR="00DF5B1C" w:rsidRPr="00EF161D" w:rsidRDefault="00B90865" w:rsidP="00232BB9">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 xml:space="preserve">A1, </w:t>
            </w:r>
            <w:r w:rsidR="00DF5B1C">
              <w:rPr>
                <w:rFonts w:eastAsia="Times New Roman" w:cs="Arial"/>
                <w:color w:val="auto"/>
                <w:sz w:val="16"/>
                <w:szCs w:val="16"/>
                <w:lang w:eastAsia="de-DE"/>
              </w:rPr>
              <w:t>A6</w:t>
            </w:r>
          </w:p>
          <w:p w14:paraId="10DD3600" w14:textId="501927B1" w:rsidR="00F1367B" w:rsidRDefault="00F1367B" w:rsidP="00232BB9">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TK I</w:t>
            </w:r>
            <w:r w:rsidR="00DF5B1C">
              <w:rPr>
                <w:rFonts w:eastAsia="Times New Roman" w:cs="Arial"/>
                <w:color w:val="auto"/>
                <w:sz w:val="16"/>
                <w:szCs w:val="16"/>
                <w:lang w:eastAsia="de-DE"/>
              </w:rPr>
              <w:t>, A2</w:t>
            </w:r>
          </w:p>
          <w:p w14:paraId="4EC38AE5" w14:textId="77777777" w:rsidR="00DF5B1C" w:rsidRDefault="00F1367B" w:rsidP="00232BB9">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TK II</w:t>
            </w:r>
          </w:p>
          <w:p w14:paraId="6212344A" w14:textId="1904BE3D" w:rsidR="007931BF" w:rsidRDefault="00B90865" w:rsidP="00232BB9">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A5</w:t>
            </w:r>
          </w:p>
          <w:p w14:paraId="342A531E" w14:textId="1C25573B" w:rsidR="007931BF" w:rsidRPr="00EF161D" w:rsidRDefault="007931BF" w:rsidP="00B90865">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 xml:space="preserve">G2, </w:t>
            </w:r>
            <w:r w:rsidR="00B90865">
              <w:rPr>
                <w:rFonts w:eastAsia="Times New Roman" w:cs="Arial"/>
                <w:color w:val="auto"/>
                <w:sz w:val="16"/>
                <w:szCs w:val="16"/>
                <w:lang w:eastAsia="de-DE"/>
              </w:rPr>
              <w:t>M1</w:t>
            </w:r>
          </w:p>
        </w:tc>
      </w:tr>
    </w:tbl>
    <w:p w14:paraId="214B1266"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p>
    <w:p w14:paraId="580DA3AD"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r w:rsidRPr="00EF161D">
        <w:rPr>
          <w:rFonts w:eastAsia="Times New Roman" w:cs="Arial"/>
          <w:color w:val="000000"/>
          <w:sz w:val="16"/>
          <w:szCs w:val="20"/>
          <w:lang w:eastAsia="de-DE"/>
        </w:rPr>
        <w:t xml:space="preserve">Die umseitige </w:t>
      </w:r>
      <w:r w:rsidRPr="00EF161D">
        <w:rPr>
          <w:rFonts w:eastAsia="Times New Roman" w:cs="Arial"/>
          <w:b/>
          <w:color w:val="000000"/>
          <w:sz w:val="16"/>
          <w:szCs w:val="20"/>
          <w:bdr w:val="single" w:sz="4" w:space="0" w:color="auto" w:frame="1"/>
          <w:lang w:eastAsia="de-DE"/>
        </w:rPr>
        <w:t>Patienteninformation</w:t>
      </w:r>
      <w:r w:rsidRPr="00EF161D">
        <w:rPr>
          <w:rFonts w:eastAsia="Times New Roman" w:cs="Arial"/>
          <w:color w:val="000000"/>
          <w:sz w:val="16"/>
          <w:szCs w:val="20"/>
          <w:lang w:eastAsia="de-DE"/>
        </w:rPr>
        <w:t xml:space="preserve"> zur Vereinbarung von wahlärztlichen Leistungen habe ich zur Kenntnis genommen.</w:t>
      </w:r>
    </w:p>
    <w:p w14:paraId="1E4D0EC6"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r w:rsidRPr="00EF161D">
        <w:rPr>
          <w:rFonts w:eastAsia="Times New Roman" w:cs="Arial"/>
          <w:color w:val="000000"/>
          <w:sz w:val="16"/>
          <w:szCs w:val="20"/>
          <w:lang w:eastAsia="de-DE"/>
        </w:rPr>
        <w:t>Ich stimme zu, dass meine Patientendaten zur Abrechnung der ärztlichen Wahlleistungen an externe Verrechnungsstellen weitergegeben werden dürfen. Das Krankenhaus, der Arzt bzw. die Ärztliche Privatverrechnungsstelle Mosel/Saar e.V. Verrechnungsstelle wird hiermit ermächtigt, die Wahlleistungen direkt mit dem Kostenträger abzurechnen.</w:t>
      </w:r>
    </w:p>
    <w:p w14:paraId="0D3C7D20"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r w:rsidRPr="00EF161D">
        <w:rPr>
          <w:rFonts w:eastAsia="Times New Roman" w:cs="Arial"/>
          <w:color w:val="000000"/>
          <w:sz w:val="16"/>
          <w:szCs w:val="20"/>
          <w:lang w:eastAsia="de-DE"/>
        </w:rPr>
        <w:t xml:space="preserve">Die umseitigen Hinweise zur </w:t>
      </w:r>
      <w:r w:rsidRPr="00EF161D">
        <w:rPr>
          <w:rFonts w:eastAsia="Times New Roman" w:cs="Arial"/>
          <w:b/>
          <w:color w:val="000000"/>
          <w:sz w:val="16"/>
          <w:szCs w:val="20"/>
          <w:bdr w:val="single" w:sz="4" w:space="0" w:color="auto" w:frame="1"/>
          <w:lang w:eastAsia="de-DE"/>
        </w:rPr>
        <w:t>Einwilligungserklärung + Abtretungserklärung</w:t>
      </w:r>
      <w:r w:rsidRPr="00EF161D">
        <w:rPr>
          <w:rFonts w:eastAsia="Times New Roman" w:cs="Arial"/>
          <w:color w:val="000000"/>
          <w:sz w:val="16"/>
          <w:szCs w:val="20"/>
          <w:lang w:eastAsia="de-DE"/>
        </w:rPr>
        <w:t xml:space="preserve"> habe ich gelesen und akzeptiert. Die “Patienteninformation zur Einwilligungserklärung der PVS“ habe ich erhalten.</w:t>
      </w:r>
    </w:p>
    <w:p w14:paraId="6498FB21"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p>
    <w:p w14:paraId="5BE71E44"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r w:rsidRPr="00EF161D">
        <w:rPr>
          <w:rFonts w:eastAsia="Times New Roman" w:cs="Arial"/>
          <w:color w:val="000000"/>
          <w:sz w:val="16"/>
          <w:szCs w:val="20"/>
          <w:lang w:eastAsia="de-DE"/>
        </w:rPr>
        <w:t>Die Einwilligung ist freiwillig. Sofern keine Einwilligung erteilt wird, entstehen hieraus keine Nachteile. Sie haben jederzeit die Möglichkeit Ihre Einwilligung ohne Angabe von Gründen zu widerrufen. Im Falle des Widerrufs findet keine weitere Datenübermittlung zwischen der Abrechnungsstelle und dem Krankenhaus statt. Ihr Widerruf gilt allerdings erst ab dem Zeitpunkt, zu dem Sie diesen aussprechen. Er hat keine Rückwirkung. Die Verarbeitung Ihrer Daten bis zu diesem Zeitpunkt bleibt rechtmäßig.</w:t>
      </w:r>
    </w:p>
    <w:p w14:paraId="4C810B84"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p>
    <w:tbl>
      <w:tblPr>
        <w:tblW w:w="10773" w:type="dxa"/>
        <w:tblInd w:w="-567" w:type="dxa"/>
        <w:tblLook w:val="01E0" w:firstRow="1" w:lastRow="1" w:firstColumn="1" w:lastColumn="1" w:noHBand="0" w:noVBand="0"/>
      </w:tblPr>
      <w:tblGrid>
        <w:gridCol w:w="1406"/>
        <w:gridCol w:w="222"/>
        <w:gridCol w:w="2371"/>
        <w:gridCol w:w="158"/>
        <w:gridCol w:w="3350"/>
        <w:gridCol w:w="321"/>
        <w:gridCol w:w="2945"/>
      </w:tblGrid>
      <w:tr w:rsidR="00DF5B1C" w:rsidRPr="00EF161D" w14:paraId="409BB21D" w14:textId="77777777" w:rsidTr="00232BB9">
        <w:trPr>
          <w:trHeight w:val="250"/>
        </w:trPr>
        <w:tc>
          <w:tcPr>
            <w:tcW w:w="1418" w:type="dxa"/>
            <w:tcBorders>
              <w:top w:val="nil"/>
              <w:left w:val="nil"/>
              <w:bottom w:val="single" w:sz="4" w:space="0" w:color="auto"/>
              <w:right w:val="nil"/>
            </w:tcBorders>
            <w:vAlign w:val="bottom"/>
          </w:tcPr>
          <w:p w14:paraId="0DA3A79D" w14:textId="77777777" w:rsidR="00DF5B1C" w:rsidRPr="00EF161D" w:rsidRDefault="00DF5B1C" w:rsidP="00232BB9">
            <w:pPr>
              <w:spacing w:after="0" w:line="240" w:lineRule="auto"/>
              <w:ind w:right="142"/>
              <w:jc w:val="right"/>
              <w:rPr>
                <w:rFonts w:eastAsia="Times New Roman" w:cs="Arial"/>
                <w:color w:val="auto"/>
                <w:sz w:val="16"/>
                <w:szCs w:val="16"/>
                <w:lang w:eastAsia="de-DE"/>
              </w:rPr>
            </w:pPr>
          </w:p>
          <w:p w14:paraId="5A61F1A6" w14:textId="77777777" w:rsidR="00DF5B1C" w:rsidRPr="00EF161D" w:rsidRDefault="00DF5B1C" w:rsidP="00232BB9">
            <w:pPr>
              <w:spacing w:after="0" w:line="240" w:lineRule="auto"/>
              <w:ind w:right="142"/>
              <w:jc w:val="right"/>
              <w:rPr>
                <w:rFonts w:eastAsia="Times New Roman" w:cs="Arial"/>
                <w:color w:val="auto"/>
                <w:sz w:val="16"/>
                <w:szCs w:val="16"/>
                <w:lang w:eastAsia="de-DE"/>
              </w:rPr>
            </w:pPr>
          </w:p>
          <w:p w14:paraId="7A804F4F" w14:textId="049A6CD7" w:rsidR="00DF5B1C" w:rsidRPr="00EF161D" w:rsidRDefault="007931BF" w:rsidP="00232BB9">
            <w:pPr>
              <w:spacing w:after="0" w:line="240" w:lineRule="auto"/>
              <w:ind w:right="142"/>
              <w:jc w:val="right"/>
              <w:rPr>
                <w:rFonts w:eastAsia="Times New Roman" w:cs="Arial"/>
                <w:color w:val="auto"/>
                <w:sz w:val="16"/>
                <w:szCs w:val="16"/>
                <w:lang w:eastAsia="de-DE"/>
              </w:rPr>
            </w:pPr>
            <w:r>
              <w:rPr>
                <w:rFonts w:eastAsia="Times New Roman" w:cs="Arial"/>
                <w:color w:val="auto"/>
                <w:sz w:val="16"/>
                <w:szCs w:val="16"/>
                <w:lang w:eastAsia="de-DE"/>
              </w:rPr>
              <w:t xml:space="preserve">    </w:t>
            </w:r>
          </w:p>
        </w:tc>
        <w:tc>
          <w:tcPr>
            <w:tcW w:w="160" w:type="dxa"/>
            <w:vAlign w:val="bottom"/>
          </w:tcPr>
          <w:p w14:paraId="276F7A05"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c>
          <w:tcPr>
            <w:tcW w:w="2391" w:type="dxa"/>
            <w:tcBorders>
              <w:top w:val="nil"/>
              <w:left w:val="nil"/>
              <w:bottom w:val="single" w:sz="4" w:space="0" w:color="auto"/>
              <w:right w:val="nil"/>
            </w:tcBorders>
            <w:vAlign w:val="bottom"/>
          </w:tcPr>
          <w:p w14:paraId="7AA8D014"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i. A.</w:t>
            </w:r>
          </w:p>
        </w:tc>
        <w:tc>
          <w:tcPr>
            <w:tcW w:w="160" w:type="dxa"/>
            <w:tcMar>
              <w:top w:w="0" w:type="dxa"/>
              <w:left w:w="0" w:type="dxa"/>
              <w:bottom w:w="0" w:type="dxa"/>
              <w:right w:w="0" w:type="dxa"/>
            </w:tcMar>
            <w:vAlign w:val="bottom"/>
          </w:tcPr>
          <w:p w14:paraId="39438D4C"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c>
          <w:tcPr>
            <w:tcW w:w="3384" w:type="dxa"/>
            <w:tcBorders>
              <w:top w:val="nil"/>
              <w:left w:val="nil"/>
              <w:bottom w:val="single" w:sz="4" w:space="0" w:color="auto"/>
              <w:right w:val="nil"/>
            </w:tcBorders>
            <w:tcMar>
              <w:top w:w="0" w:type="dxa"/>
              <w:left w:w="0" w:type="dxa"/>
              <w:bottom w:w="0" w:type="dxa"/>
              <w:right w:w="0" w:type="dxa"/>
            </w:tcMar>
            <w:vAlign w:val="bottom"/>
          </w:tcPr>
          <w:p w14:paraId="6F90642A"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c>
          <w:tcPr>
            <w:tcW w:w="284" w:type="dxa"/>
            <w:tcMar>
              <w:top w:w="0" w:type="dxa"/>
              <w:left w:w="0" w:type="dxa"/>
              <w:bottom w:w="0" w:type="dxa"/>
              <w:right w:w="0" w:type="dxa"/>
            </w:tcMar>
            <w:vAlign w:val="bottom"/>
          </w:tcPr>
          <w:p w14:paraId="115F8B02" w14:textId="77777777" w:rsidR="00DF5B1C" w:rsidRPr="00EF161D" w:rsidRDefault="00DF5B1C" w:rsidP="00232BB9">
            <w:pPr>
              <w:spacing w:after="0" w:line="240" w:lineRule="auto"/>
              <w:ind w:right="-568"/>
              <w:jc w:val="both"/>
              <w:rPr>
                <w:rFonts w:eastAsia="Times New Roman" w:cs="Arial"/>
                <w:color w:val="auto"/>
                <w:sz w:val="32"/>
                <w:szCs w:val="32"/>
                <w:lang w:eastAsia="de-DE"/>
              </w:rPr>
            </w:pPr>
            <w:r w:rsidRPr="00EF161D">
              <w:rPr>
                <w:rFonts w:ascii="Times New Roman" w:eastAsia="Times New Roman" w:hAnsi="Times New Roman" w:cs="Times New Roman"/>
                <w:b/>
                <w:color w:val="000000"/>
                <w:sz w:val="32"/>
                <w:szCs w:val="32"/>
                <w:lang w:eastAsia="de-DE"/>
              </w:rPr>
              <w:sym w:font="Marlett" w:char="F072"/>
            </w:r>
          </w:p>
        </w:tc>
        <w:tc>
          <w:tcPr>
            <w:tcW w:w="2976" w:type="dxa"/>
            <w:tcBorders>
              <w:top w:val="nil"/>
              <w:left w:val="nil"/>
              <w:bottom w:val="single" w:sz="4" w:space="0" w:color="auto"/>
              <w:right w:val="nil"/>
            </w:tcBorders>
            <w:vAlign w:val="bottom"/>
          </w:tcPr>
          <w:p w14:paraId="196486FF"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r>
      <w:tr w:rsidR="00DF5B1C" w:rsidRPr="00EF161D" w14:paraId="49DF39E1" w14:textId="77777777" w:rsidTr="00232BB9">
        <w:tc>
          <w:tcPr>
            <w:tcW w:w="1418" w:type="dxa"/>
            <w:tcBorders>
              <w:top w:val="single" w:sz="4" w:space="0" w:color="auto"/>
              <w:left w:val="nil"/>
              <w:bottom w:val="nil"/>
              <w:right w:val="nil"/>
            </w:tcBorders>
          </w:tcPr>
          <w:p w14:paraId="300CD555"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Datum</w:t>
            </w:r>
          </w:p>
        </w:tc>
        <w:tc>
          <w:tcPr>
            <w:tcW w:w="160" w:type="dxa"/>
          </w:tcPr>
          <w:p w14:paraId="7760ECB3"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c>
          <w:tcPr>
            <w:tcW w:w="2391" w:type="dxa"/>
            <w:tcBorders>
              <w:top w:val="single" w:sz="4" w:space="0" w:color="auto"/>
              <w:left w:val="nil"/>
              <w:bottom w:val="nil"/>
              <w:right w:val="nil"/>
            </w:tcBorders>
          </w:tcPr>
          <w:p w14:paraId="5C659286"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Unterschrift Krankenhaus</w:t>
            </w:r>
          </w:p>
        </w:tc>
        <w:tc>
          <w:tcPr>
            <w:tcW w:w="160" w:type="dxa"/>
            <w:tcMar>
              <w:top w:w="0" w:type="dxa"/>
              <w:left w:w="0" w:type="dxa"/>
              <w:bottom w:w="0" w:type="dxa"/>
              <w:right w:w="0" w:type="dxa"/>
            </w:tcMar>
          </w:tcPr>
          <w:p w14:paraId="3FB3167E"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c>
          <w:tcPr>
            <w:tcW w:w="3384" w:type="dxa"/>
            <w:tcBorders>
              <w:top w:val="single" w:sz="4" w:space="0" w:color="auto"/>
              <w:left w:val="nil"/>
              <w:bottom w:val="nil"/>
              <w:right w:val="nil"/>
            </w:tcBorders>
            <w:tcMar>
              <w:top w:w="0" w:type="dxa"/>
              <w:left w:w="0" w:type="dxa"/>
              <w:bottom w:w="0" w:type="dxa"/>
              <w:right w:w="0" w:type="dxa"/>
            </w:tcMar>
          </w:tcPr>
          <w:p w14:paraId="5472A442"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Unterschrift Vertreter mit Vertretungsmacht</w:t>
            </w:r>
          </w:p>
        </w:tc>
        <w:tc>
          <w:tcPr>
            <w:tcW w:w="284" w:type="dxa"/>
          </w:tcPr>
          <w:p w14:paraId="4D145290"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c>
          <w:tcPr>
            <w:tcW w:w="2976" w:type="dxa"/>
            <w:tcBorders>
              <w:top w:val="single" w:sz="4" w:space="0" w:color="auto"/>
              <w:left w:val="nil"/>
              <w:bottom w:val="nil"/>
              <w:right w:val="nil"/>
            </w:tcBorders>
          </w:tcPr>
          <w:p w14:paraId="1FB04F4F"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Unterschrift Patient/in</w:t>
            </w:r>
          </w:p>
        </w:tc>
      </w:tr>
    </w:tbl>
    <w:p w14:paraId="13BC3EB6" w14:textId="77777777" w:rsidR="00DF5B1C" w:rsidRPr="00EF161D" w:rsidRDefault="00DF5B1C" w:rsidP="00DF5B1C">
      <w:pPr>
        <w:spacing w:after="0" w:line="240" w:lineRule="auto"/>
        <w:ind w:left="-567" w:right="-568"/>
        <w:jc w:val="both"/>
        <w:rPr>
          <w:rFonts w:eastAsia="Times New Roman" w:cs="Arial"/>
          <w:color w:val="auto"/>
          <w:sz w:val="2"/>
          <w:szCs w:val="2"/>
          <w:lang w:eastAsia="de-DE"/>
        </w:rPr>
      </w:pPr>
    </w:p>
    <w:p w14:paraId="37BE9B04" w14:textId="77777777" w:rsidR="00DF5B1C" w:rsidRPr="00EF161D" w:rsidRDefault="00DF5B1C" w:rsidP="00DF5B1C">
      <w:pPr>
        <w:spacing w:after="0" w:line="240" w:lineRule="auto"/>
        <w:ind w:right="-568"/>
        <w:jc w:val="both"/>
        <w:rPr>
          <w:rFonts w:eastAsia="Times New Roman" w:cs="Arial"/>
          <w:color w:val="auto"/>
          <w:sz w:val="2"/>
          <w:szCs w:val="2"/>
          <w:lang w:eastAsia="de-DE"/>
        </w:rPr>
      </w:pPr>
      <w:r w:rsidRPr="00EF161D">
        <w:rPr>
          <w:rFonts w:eastAsia="Times New Roman" w:cs="Arial"/>
          <w:color w:val="auto"/>
          <w:sz w:val="2"/>
          <w:szCs w:val="2"/>
          <w:lang w:eastAsia="de-DE"/>
        </w:rPr>
        <w:br w:type="page"/>
      </w:r>
    </w:p>
    <w:p w14:paraId="264DCC8F" w14:textId="77777777" w:rsidR="00DF5B1C" w:rsidRPr="00EF161D" w:rsidRDefault="00DF5B1C" w:rsidP="00DF5B1C">
      <w:pPr>
        <w:spacing w:after="0" w:line="240" w:lineRule="auto"/>
        <w:ind w:left="-567" w:right="-568"/>
        <w:jc w:val="both"/>
        <w:rPr>
          <w:rFonts w:eastAsia="Times New Roman" w:cs="Arial"/>
          <w:color w:val="auto"/>
          <w:sz w:val="2"/>
          <w:szCs w:val="2"/>
          <w:lang w:eastAsia="de-DE"/>
        </w:rPr>
      </w:pPr>
      <w:r w:rsidRPr="00EF161D">
        <w:rPr>
          <w:rFonts w:eastAsia="Times New Roman" w:cs="Arial"/>
          <w:noProof/>
          <w:color w:val="auto"/>
          <w:sz w:val="16"/>
          <w:szCs w:val="16"/>
          <w:lang w:eastAsia="de-DE"/>
        </w:rPr>
        <w:lastRenderedPageBreak/>
        <mc:AlternateContent>
          <mc:Choice Requires="wps">
            <w:drawing>
              <wp:anchor distT="0" distB="0" distL="114300" distR="114300" simplePos="0" relativeHeight="251655680" behindDoc="0" locked="0" layoutInCell="1" allowOverlap="1" wp14:anchorId="22D98855" wp14:editId="2ED03ECF">
                <wp:simplePos x="0" y="0"/>
                <wp:positionH relativeFrom="column">
                  <wp:posOffset>5083810</wp:posOffset>
                </wp:positionH>
                <wp:positionV relativeFrom="paragraph">
                  <wp:posOffset>-748030</wp:posOffset>
                </wp:positionV>
                <wp:extent cx="1342390" cy="97155"/>
                <wp:effectExtent l="12700" t="26035" r="16510" b="10160"/>
                <wp:wrapNone/>
                <wp:docPr id="6"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42390" cy="97155"/>
                        </a:xfrm>
                        <a:prstGeom prst="rect">
                          <a:avLst/>
                        </a:prstGeom>
                        <a:extLst>
                          <a:ext uri="{AF507438-7753-43E0-B8FC-AC1667EBCBE1}">
                            <a14:hiddenEffects xmlns:a14="http://schemas.microsoft.com/office/drawing/2010/main">
                              <a:effectLst/>
                            </a14:hiddenEffects>
                          </a:ext>
                        </a:extLst>
                      </wps:spPr>
                      <wps:txbx>
                        <w:txbxContent>
                          <w:p w14:paraId="145DC724" w14:textId="77777777" w:rsidR="00DF5B1C" w:rsidRDefault="00DF5B1C" w:rsidP="00DF5B1C">
                            <w:pPr>
                              <w:pStyle w:val="StandardWeb"/>
                              <w:spacing w:after="0"/>
                              <w:jc w:val="center"/>
                            </w:pPr>
                            <w:r>
                              <w:rPr>
                                <w:rFonts w:ascii="Arial" w:hAnsi="Arial" w:cs="Arial"/>
                                <w:color w:val="000000"/>
                                <w:sz w:val="18"/>
                                <w:szCs w:val="18"/>
                                <w14:textOutline w14:w="9525" w14:cap="flat" w14:cmpd="sng" w14:algn="ctr">
                                  <w14:solidFill>
                                    <w14:srgbClr w14:val="000000"/>
                                  </w14:solidFill>
                                  <w14:prstDash w14:val="solid"/>
                                  <w14:round/>
                                </w14:textOutline>
                              </w:rPr>
                              <w:t>Ausfertigung für die Krankenakte</w:t>
                            </w:r>
                          </w:p>
                        </w:txbxContent>
                      </wps:txbx>
                      <wps:bodyPr wrap="square" numCol="1" fromWordArt="1">
                        <a:prstTxWarp prst="textSlantUp">
                          <a:avLst>
                            <a:gd name="adj"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22D98855" id="WordArt 18" o:spid="_x0000_s1027" type="#_x0000_t202" style="position:absolute;left:0;text-align:left;margin-left:400.3pt;margin-top:-58.9pt;width:105.7pt;height: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" filled="f" stroked="f">
                <o:lock v:ext="edit" shapetype="t"/>
                <v:textbox style="mso-fit-shape-to-text:t">
                  <w:txbxContent>
                    <w:p w14:paraId="145DC724" w14:textId="77777777" w:rsidR="00DF5B1C" w:rsidRDefault="00DF5B1C" w:rsidP="00DF5B1C">
                      <w:pPr>
                        <w:pStyle w:val="StandardWeb"/>
                        <w:spacing w:after="0"/>
                        <w:jc w:val="center"/>
                      </w:pPr>
                      <w:r>
                        <w:rPr>
                          <w:rFonts w:ascii="Arial" w:hAnsi="Arial" w:cs="Arial"/>
                          <w:color w:val="000000"/>
                          <w:sz w:val="18"/>
                          <w:szCs w:val="18"/>
                          <w14:textOutline w14:w="9525" w14:cap="flat" w14:cmpd="sng" w14:algn="ctr">
                            <w14:solidFill>
                              <w14:srgbClr w14:val="000000"/>
                            </w14:solidFill>
                            <w14:prstDash w14:val="solid"/>
                            <w14:round/>
                          </w14:textOutline>
                        </w:rPr>
                        <w:t>Ausfertigung für die Krankenakte</w:t>
                      </w:r>
                    </w:p>
                  </w:txbxContent>
                </v:textbox>
              </v:shape>
            </w:pict>
          </mc:Fallback>
        </mc:AlternateConten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F5B1C" w:rsidRPr="00EF161D" w14:paraId="41F723C8" w14:textId="77777777" w:rsidTr="00232BB9">
        <w:tc>
          <w:tcPr>
            <w:tcW w:w="10773" w:type="dxa"/>
            <w:tcBorders>
              <w:top w:val="single" w:sz="4" w:space="0" w:color="auto"/>
              <w:left w:val="single" w:sz="4" w:space="0" w:color="auto"/>
              <w:bottom w:val="single" w:sz="4" w:space="0" w:color="auto"/>
              <w:right w:val="single" w:sz="4" w:space="0" w:color="auto"/>
            </w:tcBorders>
          </w:tcPr>
          <w:p w14:paraId="11AD5734" w14:textId="77777777" w:rsidR="00DF5B1C" w:rsidRPr="00EF161D" w:rsidRDefault="00DF5B1C" w:rsidP="00232BB9">
            <w:pPr>
              <w:spacing w:after="0" w:line="240" w:lineRule="auto"/>
              <w:ind w:right="-568"/>
              <w:jc w:val="both"/>
              <w:rPr>
                <w:rFonts w:eastAsia="Times New Roman" w:cs="Arial"/>
                <w:color w:val="auto"/>
                <w:sz w:val="22"/>
                <w:szCs w:val="22"/>
                <w:lang w:eastAsia="de-DE"/>
              </w:rPr>
            </w:pPr>
            <w:r w:rsidRPr="00EF161D">
              <w:rPr>
                <w:rFonts w:eastAsia="Times New Roman" w:cs="Arial"/>
                <w:b/>
                <w:color w:val="auto"/>
                <w:sz w:val="22"/>
                <w:szCs w:val="22"/>
                <w:lang w:eastAsia="de-DE"/>
              </w:rPr>
              <w:t>Wichtige Patienteninformation vor der Vereinbarung von wahlärztlichen Leistungen</w:t>
            </w:r>
          </w:p>
        </w:tc>
      </w:tr>
    </w:tbl>
    <w:p w14:paraId="41248AD8"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p w14:paraId="31EF5C7B" w14:textId="77777777" w:rsidR="00DF5B1C" w:rsidRPr="00EF161D" w:rsidRDefault="00DF5B1C" w:rsidP="00DF5B1C">
      <w:pPr>
        <w:tabs>
          <w:tab w:val="left" w:pos="-567"/>
        </w:tabs>
        <w:spacing w:after="0" w:line="240" w:lineRule="auto"/>
        <w:ind w:left="-567"/>
        <w:rPr>
          <w:rFonts w:eastAsia="Times New Roman" w:cs="Arial"/>
          <w:color w:val="auto"/>
          <w:sz w:val="16"/>
          <w:szCs w:val="16"/>
          <w:lang w:eastAsia="de-DE"/>
        </w:rPr>
      </w:pPr>
      <w:r w:rsidRPr="00EF161D">
        <w:rPr>
          <w:rFonts w:eastAsia="Times New Roman" w:cs="Arial"/>
          <w:color w:val="auto"/>
          <w:sz w:val="16"/>
          <w:szCs w:val="16"/>
          <w:lang w:eastAsia="de-DE"/>
        </w:rPr>
        <w:t>Sehr geehrte Patientin, sehr geehrter Patient,</w:t>
      </w:r>
    </w:p>
    <w:p w14:paraId="46BBB69F" w14:textId="77777777" w:rsidR="00DF5B1C" w:rsidRPr="00EF161D" w:rsidRDefault="00DF5B1C" w:rsidP="00DF5B1C">
      <w:pPr>
        <w:tabs>
          <w:tab w:val="left" w:pos="-567"/>
        </w:tabs>
        <w:spacing w:after="0" w:line="240" w:lineRule="auto"/>
        <w:ind w:left="-567"/>
        <w:rPr>
          <w:rFonts w:eastAsia="Times New Roman" w:cs="Arial"/>
          <w:color w:val="auto"/>
          <w:sz w:val="8"/>
          <w:szCs w:val="8"/>
          <w:lang w:eastAsia="de-DE"/>
        </w:rPr>
      </w:pPr>
    </w:p>
    <w:p w14:paraId="2A59C6BB" w14:textId="77777777" w:rsidR="00DF5B1C" w:rsidRPr="00EF161D" w:rsidRDefault="00DF5B1C" w:rsidP="00DF5B1C">
      <w:pPr>
        <w:tabs>
          <w:tab w:val="left" w:pos="-567"/>
        </w:tabs>
        <w:spacing w:after="0" w:line="240" w:lineRule="auto"/>
        <w:ind w:left="-567" w:right="-568"/>
        <w:jc w:val="both"/>
        <w:rPr>
          <w:rFonts w:eastAsia="Times New Roman" w:cs="Arial"/>
          <w:color w:val="auto"/>
          <w:sz w:val="16"/>
          <w:szCs w:val="16"/>
          <w:lang w:eastAsia="de-DE"/>
        </w:rPr>
      </w:pPr>
      <w:r w:rsidRPr="00EF161D">
        <w:rPr>
          <w:rFonts w:eastAsia="Times New Roman" w:cs="Arial"/>
          <w:color w:val="auto"/>
          <w:sz w:val="16"/>
          <w:szCs w:val="16"/>
          <w:lang w:eastAsia="de-DE"/>
        </w:rPr>
        <w:t xml:space="preserve">Sie sind im Begriff, eine sogenannte Wahlleistungsvereinbarung über die gesonderte Berechnung ärztlicher Leistungen zu unterzeichnen. Hierfür schreibt § 16 der Bundespflegesatzverordnung (BPflV) bzw. § 17 Abs. 2 Krankenhausentgeltgesetz (KHEntgG) vor, dass jeder Patient </w:t>
      </w:r>
      <w:r w:rsidRPr="00EF161D">
        <w:rPr>
          <w:rFonts w:eastAsia="Times New Roman" w:cs="Arial"/>
          <w:b/>
          <w:color w:val="auto"/>
          <w:sz w:val="16"/>
          <w:szCs w:val="16"/>
          <w:lang w:eastAsia="de-DE"/>
        </w:rPr>
        <w:t>vor</w:t>
      </w:r>
      <w:r w:rsidRPr="00EF161D">
        <w:rPr>
          <w:rFonts w:eastAsia="Times New Roman" w:cs="Arial"/>
          <w:color w:val="auto"/>
          <w:sz w:val="16"/>
          <w:szCs w:val="16"/>
          <w:lang w:eastAsia="de-DE"/>
        </w:rPr>
        <w:t xml:space="preserve"> Abschluss der Vereinbarung über die Entgelte der Wahlleistungen und deren Inhalt im Einzelnen zu unterrichten ist. Dieser Verpflichtung möchten wir hiermit nachkommen:</w:t>
      </w:r>
    </w:p>
    <w:p w14:paraId="5129CD06" w14:textId="77777777" w:rsidR="00DF5B1C" w:rsidRPr="00EF161D" w:rsidRDefault="00DF5B1C" w:rsidP="00DF5B1C">
      <w:pPr>
        <w:tabs>
          <w:tab w:val="left" w:pos="-567"/>
        </w:tabs>
        <w:spacing w:after="0" w:line="240" w:lineRule="auto"/>
        <w:ind w:left="-567" w:right="-568"/>
        <w:jc w:val="both"/>
        <w:rPr>
          <w:rFonts w:eastAsia="Times New Roman" w:cs="Arial"/>
          <w:color w:val="auto"/>
          <w:sz w:val="8"/>
          <w:szCs w:val="8"/>
          <w:lang w:eastAsia="de-DE"/>
        </w:rPr>
      </w:pPr>
    </w:p>
    <w:p w14:paraId="4BAB37E5" w14:textId="77777777" w:rsidR="00DF5B1C" w:rsidRPr="00EF161D" w:rsidRDefault="00DF5B1C" w:rsidP="00DF5B1C">
      <w:pPr>
        <w:numPr>
          <w:ilvl w:val="0"/>
          <w:numId w:val="5"/>
        </w:numPr>
        <w:tabs>
          <w:tab w:val="num" w:pos="-142"/>
        </w:tabs>
        <w:spacing w:after="0" w:line="240" w:lineRule="auto"/>
        <w:ind w:left="-142" w:right="-568" w:hanging="284"/>
        <w:jc w:val="both"/>
        <w:rPr>
          <w:rFonts w:eastAsia="Times New Roman" w:cs="Arial"/>
          <w:color w:val="auto"/>
          <w:sz w:val="16"/>
          <w:szCs w:val="16"/>
          <w:lang w:eastAsia="de-DE"/>
        </w:rPr>
      </w:pPr>
      <w:r w:rsidRPr="00EF161D">
        <w:rPr>
          <w:rFonts w:eastAsia="Times New Roman" w:cs="Arial"/>
          <w:color w:val="auto"/>
          <w:sz w:val="16"/>
          <w:szCs w:val="16"/>
          <w:lang w:eastAsia="de-DE"/>
        </w:rPr>
        <w:t>Die BPflV bzw. das KHEntgG unterscheiden zwischen allgemeinen Krankenhausleistungen und Wahlleistungen.</w:t>
      </w:r>
    </w:p>
    <w:p w14:paraId="028C286F" w14:textId="77777777" w:rsidR="00DF5B1C" w:rsidRPr="00EF161D" w:rsidRDefault="00DF5B1C" w:rsidP="00DF5B1C">
      <w:pPr>
        <w:tabs>
          <w:tab w:val="left" w:pos="-567"/>
        </w:tabs>
        <w:spacing w:after="0" w:line="240" w:lineRule="auto"/>
        <w:ind w:left="-142" w:right="-568" w:hanging="284"/>
        <w:jc w:val="both"/>
        <w:rPr>
          <w:rFonts w:eastAsia="Times New Roman" w:cs="Arial"/>
          <w:color w:val="auto"/>
          <w:sz w:val="8"/>
          <w:szCs w:val="8"/>
          <w:lang w:eastAsia="de-DE"/>
        </w:rPr>
      </w:pPr>
    </w:p>
    <w:p w14:paraId="55F7CE70" w14:textId="77777777" w:rsidR="00DF5B1C" w:rsidRPr="00EF161D" w:rsidRDefault="00DF5B1C" w:rsidP="00DF5B1C">
      <w:pPr>
        <w:tabs>
          <w:tab w:val="left" w:pos="-142"/>
        </w:tabs>
        <w:spacing w:after="0" w:line="240" w:lineRule="auto"/>
        <w:ind w:left="-142" w:right="-568"/>
        <w:jc w:val="both"/>
        <w:rPr>
          <w:rFonts w:eastAsia="Times New Roman" w:cs="Arial"/>
          <w:color w:val="auto"/>
          <w:sz w:val="16"/>
          <w:szCs w:val="16"/>
          <w:lang w:eastAsia="de-DE"/>
        </w:rPr>
      </w:pPr>
      <w:r w:rsidRPr="00EF161D">
        <w:rPr>
          <w:rFonts w:eastAsia="Times New Roman" w:cs="Arial"/>
          <w:b/>
          <w:color w:val="auto"/>
          <w:sz w:val="16"/>
          <w:szCs w:val="16"/>
          <w:lang w:eastAsia="de-DE"/>
        </w:rPr>
        <w:t>Allgemeine Krankenhausleistungen</w:t>
      </w:r>
      <w:r w:rsidRPr="00EF161D">
        <w:rPr>
          <w:rFonts w:eastAsia="Times New Roman" w:cs="Arial"/>
          <w:color w:val="auto"/>
          <w:sz w:val="16"/>
          <w:szCs w:val="16"/>
          <w:lang w:eastAsia="de-DE"/>
        </w:rPr>
        <w:t xml:space="preserve"> sind die Krankenhausleistungen, die unter Berücksichtigung der Leistungsfähigkeit des Krankenhauses im Einzelfall nach Art und Schwere der Krankheit für die medizinisch zweckmäßige und ausreichende Versorgung des Patienten notwendig sind. Sofern Sie gesetzlich krankenversichert sind, entstehen Ihnen für die Inanspruchnahme der </w:t>
      </w:r>
      <w:r w:rsidRPr="00EF161D">
        <w:rPr>
          <w:rFonts w:eastAsia="Times New Roman" w:cs="Arial"/>
          <w:b/>
          <w:color w:val="auto"/>
          <w:sz w:val="16"/>
          <w:szCs w:val="16"/>
          <w:lang w:eastAsia="de-DE"/>
        </w:rPr>
        <w:t>allgemeinen Krankenhausleistungen</w:t>
      </w:r>
      <w:r w:rsidRPr="00EF161D">
        <w:rPr>
          <w:rFonts w:eastAsia="Times New Roman" w:cs="Arial"/>
          <w:color w:val="auto"/>
          <w:sz w:val="16"/>
          <w:szCs w:val="16"/>
          <w:lang w:eastAsia="de-DE"/>
        </w:rPr>
        <w:t xml:space="preserve"> außer den gesetzlichen Zuzahlungen keine gesonderten Kosten.</w:t>
      </w:r>
    </w:p>
    <w:p w14:paraId="1EB78DA9" w14:textId="77777777" w:rsidR="00DF5B1C" w:rsidRPr="00EF161D" w:rsidRDefault="00DF5B1C" w:rsidP="00DF5B1C">
      <w:pPr>
        <w:tabs>
          <w:tab w:val="left" w:pos="-142"/>
        </w:tabs>
        <w:spacing w:after="0" w:line="240" w:lineRule="auto"/>
        <w:ind w:left="-142" w:right="-568"/>
        <w:jc w:val="both"/>
        <w:rPr>
          <w:rFonts w:eastAsia="Times New Roman" w:cs="Arial"/>
          <w:b/>
          <w:color w:val="auto"/>
          <w:sz w:val="16"/>
          <w:szCs w:val="16"/>
          <w:lang w:eastAsia="de-DE"/>
        </w:rPr>
      </w:pPr>
      <w:r w:rsidRPr="00EF161D">
        <w:rPr>
          <w:rFonts w:eastAsia="Times New Roman" w:cs="Arial"/>
          <w:b/>
          <w:color w:val="auto"/>
          <w:sz w:val="16"/>
          <w:szCs w:val="16"/>
          <w:lang w:eastAsia="de-DE"/>
        </w:rPr>
        <w:t>Wahlleistungen</w:t>
      </w:r>
      <w:r w:rsidRPr="00EF161D">
        <w:rPr>
          <w:rFonts w:eastAsia="Times New Roman" w:cs="Arial"/>
          <w:color w:val="auto"/>
          <w:sz w:val="16"/>
          <w:szCs w:val="16"/>
          <w:lang w:eastAsia="de-DE"/>
        </w:rPr>
        <w:t xml:space="preserve"> hingegen sind über die allgemeinen Krankenhausleistungen hinausgehende Sonderleistungen. Diese sind gesondert zu vereinbaren und </w:t>
      </w:r>
      <w:r w:rsidRPr="00EF161D">
        <w:rPr>
          <w:rFonts w:eastAsia="Times New Roman" w:cs="Arial"/>
          <w:b/>
          <w:color w:val="auto"/>
          <w:sz w:val="16"/>
          <w:szCs w:val="16"/>
          <w:lang w:eastAsia="de-DE"/>
        </w:rPr>
        <w:t>vom Patienten zu bezahlen.</w:t>
      </w:r>
    </w:p>
    <w:p w14:paraId="02C25741" w14:textId="77777777" w:rsidR="00DF5B1C" w:rsidRPr="00EF161D" w:rsidRDefault="00DF5B1C" w:rsidP="00DF5B1C">
      <w:pPr>
        <w:tabs>
          <w:tab w:val="left" w:pos="-567"/>
        </w:tabs>
        <w:spacing w:after="0" w:line="240" w:lineRule="auto"/>
        <w:ind w:left="-142" w:right="-568" w:hanging="284"/>
        <w:jc w:val="both"/>
        <w:rPr>
          <w:rFonts w:eastAsia="Times New Roman" w:cs="Arial"/>
          <w:color w:val="auto"/>
          <w:sz w:val="8"/>
          <w:szCs w:val="8"/>
          <w:lang w:eastAsia="de-DE"/>
        </w:rPr>
      </w:pPr>
    </w:p>
    <w:p w14:paraId="7499F755" w14:textId="77777777" w:rsidR="00DF5B1C" w:rsidRPr="00EF161D" w:rsidRDefault="00DF5B1C" w:rsidP="00DF5B1C">
      <w:pPr>
        <w:numPr>
          <w:ilvl w:val="0"/>
          <w:numId w:val="5"/>
        </w:numPr>
        <w:tabs>
          <w:tab w:val="left" w:pos="-567"/>
          <w:tab w:val="num" w:pos="-142"/>
        </w:tabs>
        <w:spacing w:after="0" w:line="240" w:lineRule="auto"/>
        <w:ind w:left="-142" w:right="-568" w:hanging="284"/>
        <w:jc w:val="both"/>
        <w:rPr>
          <w:rFonts w:eastAsia="Times New Roman" w:cs="Arial"/>
          <w:color w:val="auto"/>
          <w:sz w:val="16"/>
          <w:szCs w:val="16"/>
          <w:lang w:eastAsia="de-DE"/>
        </w:rPr>
      </w:pPr>
      <w:r w:rsidRPr="00EF161D">
        <w:rPr>
          <w:rFonts w:eastAsia="Times New Roman" w:cs="Arial"/>
          <w:color w:val="auto"/>
          <w:sz w:val="16"/>
          <w:szCs w:val="16"/>
          <w:lang w:eastAsia="de-DE"/>
        </w:rPr>
        <w:t xml:space="preserve">Für sogenannte </w:t>
      </w:r>
      <w:r w:rsidRPr="00EF161D">
        <w:rPr>
          <w:rFonts w:eastAsia="Times New Roman" w:cs="Arial"/>
          <w:b/>
          <w:color w:val="auto"/>
          <w:sz w:val="16"/>
          <w:szCs w:val="16"/>
          <w:lang w:eastAsia="de-DE"/>
        </w:rPr>
        <w:t>wahlärztliche Leistungen</w:t>
      </w:r>
      <w:r w:rsidRPr="00EF161D">
        <w:rPr>
          <w:rFonts w:eastAsia="Times New Roman" w:cs="Arial"/>
          <w:color w:val="auto"/>
          <w:sz w:val="16"/>
          <w:szCs w:val="16"/>
          <w:lang w:eastAsia="de-DE"/>
        </w:rPr>
        <w:t xml:space="preserve"> bedeutet dies, dass Sie sich damit die persönliche Zuwendung und besondere fachliche Qualifikation und Erfahrung der liquidationsberechtigten Ärzte des Krankenhauses (i. d. R. Chefärzte oder Oberärzte) einschließlich der von diesen Ärzten veranlassten Leistungen von Ärzten und ärztlich geleiteten Einrichtungen außerhalb des Krankenhauses hinzukaufen. </w:t>
      </w:r>
      <w:r w:rsidRPr="00EF161D">
        <w:rPr>
          <w:rFonts w:eastAsia="Times New Roman" w:cs="Arial"/>
          <w:b/>
          <w:color w:val="auto"/>
          <w:sz w:val="16"/>
          <w:szCs w:val="16"/>
          <w:lang w:eastAsia="de-DE"/>
        </w:rPr>
        <w:t>Selbstverständlich werden Ihnen auch ohne Abschluss der Wahlleistungsvereinbarung alle medizinisch erforderlichen Leistungen zuteil, jedoch richtet sich dann die Person des behandelnden Arztes ausschließlich nach der medizinischen Notwendigkeit.</w:t>
      </w:r>
    </w:p>
    <w:p w14:paraId="51B263DA" w14:textId="77777777" w:rsidR="00DF5B1C" w:rsidRPr="00EF161D" w:rsidRDefault="00DF5B1C" w:rsidP="00DF5B1C">
      <w:pPr>
        <w:tabs>
          <w:tab w:val="left" w:pos="-567"/>
        </w:tabs>
        <w:spacing w:after="0" w:line="240" w:lineRule="auto"/>
        <w:ind w:left="-142" w:right="-568" w:hanging="284"/>
        <w:jc w:val="both"/>
        <w:rPr>
          <w:rFonts w:eastAsia="Times New Roman" w:cs="Arial"/>
          <w:color w:val="auto"/>
          <w:sz w:val="8"/>
          <w:szCs w:val="8"/>
          <w:lang w:eastAsia="de-DE"/>
        </w:rPr>
      </w:pPr>
    </w:p>
    <w:p w14:paraId="43AD8939" w14:textId="77777777" w:rsidR="00DF5B1C" w:rsidRPr="00EF161D" w:rsidRDefault="00DF5B1C" w:rsidP="00DF5B1C">
      <w:pPr>
        <w:numPr>
          <w:ilvl w:val="0"/>
          <w:numId w:val="5"/>
        </w:numPr>
        <w:tabs>
          <w:tab w:val="num" w:pos="-142"/>
        </w:tabs>
        <w:spacing w:after="0" w:line="240" w:lineRule="auto"/>
        <w:ind w:left="-142" w:right="-568" w:hanging="284"/>
        <w:jc w:val="both"/>
        <w:rPr>
          <w:rFonts w:eastAsia="Times New Roman" w:cs="Arial"/>
          <w:color w:val="auto"/>
          <w:sz w:val="16"/>
          <w:szCs w:val="16"/>
          <w:lang w:eastAsia="de-DE"/>
        </w:rPr>
      </w:pPr>
      <w:r w:rsidRPr="00EF161D">
        <w:rPr>
          <w:rFonts w:eastAsia="Times New Roman" w:cs="Arial"/>
          <w:color w:val="auto"/>
          <w:sz w:val="16"/>
          <w:szCs w:val="16"/>
          <w:lang w:eastAsia="de-DE"/>
        </w:rPr>
        <w:t xml:space="preserve">Im Einzelnen richtet sich die konkrete Abrechnung nach den Regeln der </w:t>
      </w:r>
      <w:r w:rsidRPr="00EF161D">
        <w:rPr>
          <w:rFonts w:eastAsia="Times New Roman" w:cs="Arial"/>
          <w:b/>
          <w:color w:val="auto"/>
          <w:sz w:val="16"/>
          <w:szCs w:val="16"/>
          <w:lang w:eastAsia="de-DE"/>
        </w:rPr>
        <w:t>amtlichen Gebührenordnung</w:t>
      </w:r>
      <w:r w:rsidRPr="00EF161D">
        <w:rPr>
          <w:rFonts w:eastAsia="Times New Roman" w:cs="Arial"/>
          <w:color w:val="auto"/>
          <w:sz w:val="16"/>
          <w:szCs w:val="16"/>
          <w:lang w:eastAsia="de-DE"/>
        </w:rPr>
        <w:t xml:space="preserve"> für Ärzte (GOÄ). Diese Gebührenwerke weisen folgende Grundsystematik auf: In einer ersten Spalte wird die abrechenbare Leistung mit einer Gebührenziffer versehen. Dieser Gebührenziffer ist in einer zweiten Spalte die verbale Beschreibung der abrechenbaren Leistung zugeordnet. In einer dritten Spalte wird die Leistung mit einer Punktzahl bewertet. Dieser Punktzahl ist ein für die ganze GOÄ einheitlicher Punktwert zugeordnet, welcher in Cent ausgedrückt ist. Der derzeit gültige Punktwert liegt gemäß §5 Abs. 1 GOÄ bei 5,82873 Cent. Aus der Multiplikation von Punktzahl und Punktwert ergibt sich der Preis für diese Leistung, welcher in einer Spalte 4 der GOÄ ausgewiesen ist. Beispiel:</w:t>
      </w:r>
    </w:p>
    <w:p w14:paraId="7376202D"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tbl>
      <w:tblPr>
        <w:tblW w:w="0" w:type="auto"/>
        <w:tblInd w:w="-142" w:type="dxa"/>
        <w:tblLook w:val="01E0" w:firstRow="1" w:lastRow="1" w:firstColumn="1" w:lastColumn="1" w:noHBand="0" w:noVBand="0"/>
      </w:tblPr>
      <w:tblGrid>
        <w:gridCol w:w="1120"/>
        <w:gridCol w:w="3841"/>
        <w:gridCol w:w="2406"/>
        <w:gridCol w:w="2413"/>
      </w:tblGrid>
      <w:tr w:rsidR="00DF5B1C" w:rsidRPr="00EF161D" w14:paraId="7AC8E082" w14:textId="77777777" w:rsidTr="00232BB9">
        <w:tc>
          <w:tcPr>
            <w:tcW w:w="1135" w:type="dxa"/>
            <w:tcMar>
              <w:top w:w="0" w:type="dxa"/>
              <w:left w:w="0" w:type="dxa"/>
              <w:bottom w:w="0" w:type="dxa"/>
              <w:right w:w="0" w:type="dxa"/>
            </w:tcMar>
          </w:tcPr>
          <w:p w14:paraId="15BD61B3"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Ziffer</w:t>
            </w:r>
          </w:p>
        </w:tc>
        <w:tc>
          <w:tcPr>
            <w:tcW w:w="3880" w:type="dxa"/>
          </w:tcPr>
          <w:p w14:paraId="1D59D38A"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Leistungsbeschreibung</w:t>
            </w:r>
          </w:p>
        </w:tc>
        <w:tc>
          <w:tcPr>
            <w:tcW w:w="2436" w:type="dxa"/>
          </w:tcPr>
          <w:p w14:paraId="1A1521DD"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Punktzahl</w:t>
            </w:r>
          </w:p>
        </w:tc>
        <w:tc>
          <w:tcPr>
            <w:tcW w:w="2437" w:type="dxa"/>
          </w:tcPr>
          <w:p w14:paraId="37C0CEC3"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Preis (Einfachsatz), gerundet</w:t>
            </w:r>
          </w:p>
        </w:tc>
      </w:tr>
      <w:tr w:rsidR="00DF5B1C" w:rsidRPr="00EF161D" w14:paraId="1840F97E" w14:textId="77777777" w:rsidTr="00232BB9">
        <w:tc>
          <w:tcPr>
            <w:tcW w:w="1135" w:type="dxa"/>
            <w:tcMar>
              <w:top w:w="0" w:type="dxa"/>
              <w:left w:w="0" w:type="dxa"/>
              <w:bottom w:w="0" w:type="dxa"/>
              <w:right w:w="0" w:type="dxa"/>
            </w:tcMar>
          </w:tcPr>
          <w:p w14:paraId="0759DAFC"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1</w:t>
            </w:r>
          </w:p>
        </w:tc>
        <w:tc>
          <w:tcPr>
            <w:tcW w:w="3880" w:type="dxa"/>
          </w:tcPr>
          <w:p w14:paraId="1D329D7C"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Beratung - auch mittels Fernsprecher</w:t>
            </w:r>
          </w:p>
        </w:tc>
        <w:tc>
          <w:tcPr>
            <w:tcW w:w="2436" w:type="dxa"/>
          </w:tcPr>
          <w:p w14:paraId="39D070C5"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80</w:t>
            </w:r>
          </w:p>
        </w:tc>
        <w:tc>
          <w:tcPr>
            <w:tcW w:w="2437" w:type="dxa"/>
          </w:tcPr>
          <w:p w14:paraId="0C82FD6D"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4,66 €</w:t>
            </w:r>
          </w:p>
        </w:tc>
      </w:tr>
    </w:tbl>
    <w:p w14:paraId="0FB027C6"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p w14:paraId="73F297F7" w14:textId="77777777" w:rsidR="00DF5B1C" w:rsidRPr="00EF161D" w:rsidRDefault="00DF5B1C" w:rsidP="00DF5B1C">
      <w:pPr>
        <w:spacing w:after="0" w:line="240" w:lineRule="auto"/>
        <w:ind w:left="-142" w:right="-568"/>
        <w:jc w:val="both"/>
        <w:rPr>
          <w:rFonts w:eastAsia="Times New Roman" w:cs="Arial"/>
          <w:color w:val="auto"/>
          <w:sz w:val="16"/>
          <w:szCs w:val="16"/>
          <w:lang w:eastAsia="de-DE"/>
        </w:rPr>
      </w:pPr>
      <w:r w:rsidRPr="00EF161D">
        <w:rPr>
          <w:rFonts w:eastAsia="Times New Roman" w:cs="Arial"/>
          <w:color w:val="auto"/>
          <w:sz w:val="16"/>
          <w:szCs w:val="16"/>
          <w:lang w:eastAsia="de-DE"/>
        </w:rPr>
        <w:t xml:space="preserve">Bei dem so festgelegten Preis handelt es sich um den sogenannten GOÄ-Einfachsatz. Dieser Einfachsatz kann sich durch Steigerungsfaktoren erhöhen. Diese berücksichtigen die Schwierigkeit und den Zeitaufwand der einzelnen Leistung oder die Schwierigkeit des Krankheitsfalles. Innerhalb des normalen Gebührenrahmens gibt es Steigerungssätze zwischen dem Einfachen und dem 3,5-fachen des Gebührensatzes, bei technischen Leistungen zwischen dem Einfachen und dem 2,5-fachen des Gebührensatzes und bei Laborleistungen zwischen dem Einfachen und dem 1,3fachen des Gebührensatzes. Der Mittelwert liegt für technische Leistungen bei 1,8, für Laborleistungen bei 1,15 und für alle anderen Leistungen bei 2,3. </w:t>
      </w:r>
      <w:r w:rsidRPr="00EF161D">
        <w:rPr>
          <w:rFonts w:eastAsia="Times New Roman" w:cs="Arial"/>
          <w:b/>
          <w:bCs/>
          <w:color w:val="auto"/>
          <w:sz w:val="16"/>
          <w:szCs w:val="16"/>
          <w:lang w:eastAsia="de-DE"/>
        </w:rPr>
        <w:t>Daneben werden die Gebühren gemäß §6a GOÄ um 25% bzw. 15% gemindert</w:t>
      </w:r>
      <w:r w:rsidRPr="00EF161D">
        <w:rPr>
          <w:rFonts w:eastAsia="Times New Roman" w:cs="Arial"/>
          <w:color w:val="auto"/>
          <w:sz w:val="16"/>
          <w:szCs w:val="16"/>
          <w:lang w:eastAsia="de-DE"/>
        </w:rPr>
        <w:t>.</w:t>
      </w:r>
    </w:p>
    <w:p w14:paraId="3CBCD20C"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p w14:paraId="32D2DED1" w14:textId="77777777" w:rsidR="00DF5B1C" w:rsidRPr="00EF161D" w:rsidRDefault="00DF5B1C" w:rsidP="00DF5B1C">
      <w:pPr>
        <w:spacing w:after="0" w:line="240" w:lineRule="auto"/>
        <w:ind w:left="-142" w:right="-568"/>
        <w:jc w:val="both"/>
        <w:rPr>
          <w:rFonts w:eastAsia="Times New Roman" w:cs="Arial"/>
          <w:color w:val="auto"/>
          <w:sz w:val="16"/>
          <w:szCs w:val="16"/>
          <w:lang w:eastAsia="de-DE"/>
        </w:rPr>
      </w:pPr>
      <w:r w:rsidRPr="00EF161D">
        <w:rPr>
          <w:rFonts w:eastAsia="Times New Roman" w:cs="Arial"/>
          <w:color w:val="auto"/>
          <w:sz w:val="16"/>
          <w:szCs w:val="16"/>
          <w:lang w:eastAsia="de-DE"/>
        </w:rPr>
        <w:t>Welche Gebührenpositionen bei Ihrem Krankheitsbild zur Abrechnung gelangen und welche Steigerungssätze angewandt werden, lässt sich nicht vorhersagen. Hierfür kommt es darauf an, welche Einzelleistungen im Fortgang des Behandlungsgeschehens konkret erbracht werden, welchen Schwierigkeitsgrad die Leistung besitzt und welchen Zeitaufwand sie erfordern.</w:t>
      </w:r>
    </w:p>
    <w:p w14:paraId="5EBAC434"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p w14:paraId="3E05D549"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r w:rsidRPr="00EF161D">
        <w:rPr>
          <w:rFonts w:eastAsia="Times New Roman" w:cs="Arial"/>
          <w:b/>
          <w:color w:val="auto"/>
          <w:sz w:val="16"/>
          <w:szCs w:val="16"/>
          <w:lang w:eastAsia="de-DE"/>
        </w:rPr>
        <w:t>Insgesamt kann die Vereinbarung wahlärztlicher Leistungen eine nicht unerhebliche finanzielle Belastung bedeuten. Prüfen Sie bitte, ob Ihre private Krankenversicherung/Beihilfe etc. diese Kosten deckt. In die aktuelle GOÄ können Sie in der Verwaltung Einsichtnahme nehmen.</w:t>
      </w:r>
    </w:p>
    <w:p w14:paraId="00D4158F"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p>
    <w:p w14:paraId="634BBFBA" w14:textId="77777777" w:rsidR="00DF5B1C" w:rsidRPr="00EF161D" w:rsidRDefault="00DF5B1C" w:rsidP="00DF5B1C">
      <w:pPr>
        <w:tabs>
          <w:tab w:val="left" w:pos="-567"/>
        </w:tabs>
        <w:spacing w:after="0" w:line="240" w:lineRule="auto"/>
        <w:ind w:left="-567" w:right="-568"/>
        <w:jc w:val="both"/>
        <w:rPr>
          <w:rFonts w:eastAsia="Times New Roman" w:cs="Arial"/>
          <w:color w:val="auto"/>
          <w:sz w:val="16"/>
          <w:szCs w:val="16"/>
          <w:lang w:eastAsia="de-DE"/>
        </w:rPr>
      </w:pPr>
      <w:r w:rsidRPr="00EF161D">
        <w:rPr>
          <w:rFonts w:eastAsia="Times New Roman" w:cs="Arial"/>
          <w:color w:val="auto"/>
          <w:sz w:val="16"/>
          <w:szCs w:val="16"/>
          <w:lang w:eastAsia="de-DE"/>
        </w:rPr>
        <w:t>Sie haben jederzeit die Möglichkeit die Wahlleistungsvereinbarung zu widerrufen. Ihr Widerruf gilt allerdings erst ab dem Zeitpunkt zu dem Sie diesen aussprechen. Er hat keine Rückwirkung. Die Verarbeitung Ihrer Daten und die Abrechnung der Leistungen bleibt bis zu diesen Zeitpunkt rechtmäßig.</w:t>
      </w:r>
    </w:p>
    <w:p w14:paraId="6C0725ED"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p>
    <w:p w14:paraId="6946D4DB"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r w:rsidRPr="00EF161D">
        <w:rPr>
          <w:rFonts w:eastAsia="Times New Roman" w:cs="Arial"/>
          <w:iCs/>
          <w:color w:val="auto"/>
          <w:sz w:val="16"/>
          <w:szCs w:val="16"/>
          <w:lang w:eastAsia="de-DE"/>
        </w:rPr>
        <w:t xml:space="preserve">Sehr geehrte Patientin, sehr geehrter Patient, </w:t>
      </w:r>
    </w:p>
    <w:p w14:paraId="5D60B4CA"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r w:rsidRPr="00EF161D">
        <w:rPr>
          <w:rFonts w:eastAsia="Times New Roman" w:cs="Arial"/>
          <w:color w:val="auto"/>
          <w:sz w:val="16"/>
          <w:szCs w:val="16"/>
          <w:lang w:eastAsia="de-DE"/>
        </w:rPr>
        <w:t>sollten Sie zu Einzelheiten noch ergänzende Fragen haben, stehen Ihnen folgende Mitarbeiter unseres Krankenhauses hierfür gerne zur Verfügung:</w:t>
      </w:r>
    </w:p>
    <w:p w14:paraId="6204A46A"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tbl>
      <w:tblPr>
        <w:tblW w:w="652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701"/>
      </w:tblGrid>
      <w:tr w:rsidR="00DF5B1C" w:rsidRPr="00EF161D" w14:paraId="4FD21D8A" w14:textId="77777777" w:rsidTr="00232BB9">
        <w:tc>
          <w:tcPr>
            <w:tcW w:w="4820" w:type="dxa"/>
            <w:tcBorders>
              <w:top w:val="nil"/>
              <w:left w:val="nil"/>
              <w:bottom w:val="nil"/>
              <w:right w:val="nil"/>
            </w:tcBorders>
            <w:tcMar>
              <w:top w:w="0" w:type="dxa"/>
              <w:left w:w="0" w:type="dxa"/>
              <w:bottom w:w="0" w:type="dxa"/>
              <w:right w:w="0" w:type="dxa"/>
            </w:tcMar>
          </w:tcPr>
          <w:p w14:paraId="67245A16" w14:textId="77777777" w:rsidR="00DF5B1C" w:rsidRPr="00EF161D" w:rsidRDefault="00DF5B1C" w:rsidP="00232BB9">
            <w:pPr>
              <w:spacing w:after="0" w:line="240" w:lineRule="auto"/>
              <w:ind w:left="33" w:right="-568"/>
              <w:jc w:val="both"/>
              <w:rPr>
                <w:rFonts w:eastAsia="Times New Roman" w:cs="Arial"/>
                <w:iCs/>
                <w:color w:val="auto"/>
                <w:sz w:val="16"/>
                <w:szCs w:val="16"/>
                <w:lang w:eastAsia="de-DE"/>
              </w:rPr>
            </w:pPr>
            <w:r w:rsidRPr="00EF161D">
              <w:rPr>
                <w:rFonts w:eastAsia="Times New Roman" w:cs="Arial"/>
                <w:color w:val="auto"/>
                <w:sz w:val="16"/>
                <w:szCs w:val="16"/>
                <w:lang w:eastAsia="de-DE"/>
              </w:rPr>
              <w:t xml:space="preserve">Frau S. Feiler,        Verw.-Angestellte </w:t>
            </w:r>
          </w:p>
        </w:tc>
        <w:tc>
          <w:tcPr>
            <w:tcW w:w="1701" w:type="dxa"/>
            <w:tcBorders>
              <w:top w:val="nil"/>
              <w:left w:val="nil"/>
              <w:bottom w:val="nil"/>
              <w:right w:val="nil"/>
            </w:tcBorders>
            <w:tcMar>
              <w:top w:w="0" w:type="dxa"/>
              <w:left w:w="0" w:type="dxa"/>
              <w:bottom w:w="0" w:type="dxa"/>
              <w:right w:w="0" w:type="dxa"/>
            </w:tcMar>
          </w:tcPr>
          <w:p w14:paraId="78A0E730" w14:textId="77777777" w:rsidR="00DF5B1C" w:rsidRPr="00EF161D" w:rsidRDefault="00DF5B1C" w:rsidP="00232BB9">
            <w:pPr>
              <w:spacing w:after="0" w:line="240" w:lineRule="auto"/>
              <w:ind w:left="33" w:right="-568"/>
              <w:jc w:val="both"/>
              <w:rPr>
                <w:rFonts w:eastAsia="Times New Roman" w:cs="Arial"/>
                <w:iCs/>
                <w:color w:val="auto"/>
                <w:sz w:val="16"/>
                <w:szCs w:val="16"/>
                <w:lang w:eastAsia="de-DE"/>
              </w:rPr>
            </w:pPr>
            <w:r w:rsidRPr="00EF161D">
              <w:rPr>
                <w:rFonts w:eastAsia="Times New Roman" w:cs="Arial"/>
                <w:color w:val="auto"/>
                <w:sz w:val="16"/>
                <w:szCs w:val="16"/>
                <w:lang w:eastAsia="de-DE"/>
              </w:rPr>
              <w:t>Tel. (09283) 599-315</w:t>
            </w:r>
          </w:p>
        </w:tc>
      </w:tr>
      <w:tr w:rsidR="00DF5B1C" w:rsidRPr="00EF161D" w14:paraId="6DBA1537" w14:textId="77777777" w:rsidTr="00232BB9">
        <w:tc>
          <w:tcPr>
            <w:tcW w:w="4820" w:type="dxa"/>
            <w:tcBorders>
              <w:top w:val="nil"/>
              <w:left w:val="nil"/>
              <w:bottom w:val="nil"/>
              <w:right w:val="nil"/>
            </w:tcBorders>
            <w:tcMar>
              <w:top w:w="0" w:type="dxa"/>
              <w:left w:w="0" w:type="dxa"/>
              <w:bottom w:w="0" w:type="dxa"/>
              <w:right w:w="0" w:type="dxa"/>
            </w:tcMar>
          </w:tcPr>
          <w:p w14:paraId="4AC40FC6" w14:textId="77777777" w:rsidR="00DF5B1C" w:rsidRPr="00EF161D" w:rsidRDefault="00DF5B1C" w:rsidP="00232BB9">
            <w:pPr>
              <w:spacing w:after="0" w:line="240" w:lineRule="auto"/>
              <w:ind w:right="-568"/>
              <w:jc w:val="both"/>
              <w:rPr>
                <w:rFonts w:eastAsia="Times New Roman" w:cs="Arial"/>
                <w:iCs/>
                <w:color w:val="auto"/>
                <w:sz w:val="16"/>
                <w:szCs w:val="16"/>
                <w:lang w:eastAsia="de-DE"/>
              </w:rPr>
            </w:pPr>
          </w:p>
          <w:p w14:paraId="5E9DF432" w14:textId="77777777" w:rsidR="00DF5B1C" w:rsidRPr="00EF161D" w:rsidRDefault="00DF5B1C" w:rsidP="00232BB9">
            <w:pPr>
              <w:spacing w:after="0" w:line="240" w:lineRule="auto"/>
              <w:ind w:left="33" w:right="-568"/>
              <w:jc w:val="both"/>
              <w:rPr>
                <w:rFonts w:eastAsia="Times New Roman" w:cs="Arial"/>
                <w:iCs/>
                <w:color w:val="auto"/>
                <w:sz w:val="16"/>
                <w:szCs w:val="16"/>
                <w:lang w:eastAsia="de-DE"/>
              </w:rPr>
            </w:pPr>
          </w:p>
        </w:tc>
        <w:tc>
          <w:tcPr>
            <w:tcW w:w="1701" w:type="dxa"/>
            <w:tcBorders>
              <w:top w:val="nil"/>
              <w:left w:val="nil"/>
              <w:bottom w:val="nil"/>
              <w:right w:val="nil"/>
            </w:tcBorders>
            <w:tcMar>
              <w:top w:w="0" w:type="dxa"/>
              <w:left w:w="0" w:type="dxa"/>
              <w:bottom w:w="0" w:type="dxa"/>
              <w:right w:w="0" w:type="dxa"/>
            </w:tcMar>
          </w:tcPr>
          <w:p w14:paraId="6CAE1720" w14:textId="77777777" w:rsidR="00DF5B1C" w:rsidRPr="00EF161D" w:rsidRDefault="00DF5B1C" w:rsidP="00232BB9">
            <w:pPr>
              <w:spacing w:after="0" w:line="240" w:lineRule="auto"/>
              <w:ind w:left="33" w:right="-568"/>
              <w:jc w:val="both"/>
              <w:rPr>
                <w:rFonts w:eastAsia="Times New Roman" w:cs="Arial"/>
                <w:iCs/>
                <w:color w:val="auto"/>
                <w:sz w:val="16"/>
                <w:szCs w:val="16"/>
                <w:lang w:eastAsia="de-DE"/>
              </w:rPr>
            </w:pPr>
          </w:p>
        </w:tc>
      </w:tr>
    </w:tbl>
    <w:p w14:paraId="16CCE315"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r w:rsidRPr="00EF161D">
        <w:rPr>
          <w:rFonts w:eastAsia="Times New Roman" w:cs="Arial"/>
          <w:color w:val="auto"/>
          <w:sz w:val="16"/>
          <w:szCs w:val="16"/>
          <w:lang w:eastAsia="de-DE"/>
        </w:rPr>
        <w:t xml:space="preserve"> </w:t>
      </w:r>
    </w:p>
    <w:p w14:paraId="4D305918" w14:textId="77777777" w:rsidR="00DF5B1C" w:rsidRPr="00EF161D" w:rsidRDefault="00DF5B1C" w:rsidP="00DF5B1C">
      <w:pPr>
        <w:spacing w:after="0" w:line="240" w:lineRule="auto"/>
        <w:ind w:left="-567" w:right="-568"/>
        <w:jc w:val="both"/>
        <w:rPr>
          <w:rFonts w:eastAsia="Times New Roman" w:cs="Arial"/>
          <w:b/>
          <w:color w:val="auto"/>
          <w:sz w:val="16"/>
          <w:szCs w:val="16"/>
          <w:bdr w:val="single" w:sz="4" w:space="0" w:color="auto" w:frame="1"/>
          <w:lang w:eastAsia="de-DE"/>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F5B1C" w:rsidRPr="00EF161D" w14:paraId="6CBA7C75" w14:textId="77777777" w:rsidTr="00232BB9">
        <w:tc>
          <w:tcPr>
            <w:tcW w:w="10773" w:type="dxa"/>
            <w:tcBorders>
              <w:top w:val="single" w:sz="4" w:space="0" w:color="auto"/>
              <w:left w:val="single" w:sz="4" w:space="0" w:color="auto"/>
              <w:bottom w:val="single" w:sz="4" w:space="0" w:color="auto"/>
              <w:right w:val="single" w:sz="4" w:space="0" w:color="auto"/>
            </w:tcBorders>
          </w:tcPr>
          <w:p w14:paraId="52D6DDF6" w14:textId="77777777" w:rsidR="00DF5B1C" w:rsidRPr="00EF161D" w:rsidRDefault="00DF5B1C" w:rsidP="00232BB9">
            <w:pPr>
              <w:spacing w:after="0" w:line="240" w:lineRule="auto"/>
              <w:jc w:val="both"/>
              <w:rPr>
                <w:rFonts w:eastAsia="Times New Roman" w:cs="Arial"/>
                <w:b/>
                <w:color w:val="000000"/>
                <w:sz w:val="22"/>
                <w:szCs w:val="22"/>
                <w:lang w:eastAsia="de-DE"/>
              </w:rPr>
            </w:pPr>
            <w:r w:rsidRPr="00EF161D">
              <w:rPr>
                <w:rFonts w:eastAsia="Times New Roman" w:cs="Arial"/>
                <w:b/>
                <w:color w:val="000000"/>
                <w:sz w:val="22"/>
                <w:szCs w:val="22"/>
                <w:lang w:eastAsia="de-DE"/>
              </w:rPr>
              <w:t xml:space="preserve">Hinweise zur Einwilligungs-/Abtretungserklärung – </w:t>
            </w:r>
          </w:p>
          <w:p w14:paraId="180E03F5" w14:textId="77777777" w:rsidR="00DF5B1C" w:rsidRPr="00EF161D" w:rsidRDefault="00DF5B1C" w:rsidP="00232BB9">
            <w:pPr>
              <w:spacing w:after="0" w:line="240" w:lineRule="auto"/>
              <w:jc w:val="both"/>
              <w:rPr>
                <w:rFonts w:eastAsia="Times New Roman" w:cs="Arial"/>
                <w:b/>
                <w:color w:val="auto"/>
                <w:sz w:val="22"/>
                <w:szCs w:val="22"/>
                <w:lang w:eastAsia="de-DE"/>
              </w:rPr>
            </w:pPr>
            <w:r w:rsidRPr="00EF161D">
              <w:rPr>
                <w:rFonts w:eastAsia="Times New Roman" w:cs="Arial"/>
                <w:b/>
                <w:color w:val="000000"/>
                <w:sz w:val="22"/>
                <w:szCs w:val="22"/>
                <w:lang w:eastAsia="de-DE"/>
              </w:rPr>
              <w:t>Abrechnung ärztlicher Wahlleistungen durch externe Verrechnungsstellen</w:t>
            </w:r>
          </w:p>
        </w:tc>
      </w:tr>
    </w:tbl>
    <w:p w14:paraId="49458605"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p w14:paraId="0B334EDA" w14:textId="77777777" w:rsidR="00DF5B1C" w:rsidRPr="00EF161D" w:rsidRDefault="00DF5B1C" w:rsidP="00DF5B1C">
      <w:pPr>
        <w:autoSpaceDE w:val="0"/>
        <w:autoSpaceDN w:val="0"/>
        <w:adjustRightInd w:val="0"/>
        <w:spacing w:after="0" w:line="240" w:lineRule="auto"/>
        <w:ind w:left="-567" w:right="-568"/>
        <w:jc w:val="both"/>
        <w:rPr>
          <w:rFonts w:eastAsia="Times New Roman" w:cs="Arial"/>
          <w:bCs/>
          <w:color w:val="000000"/>
          <w:sz w:val="16"/>
          <w:szCs w:val="16"/>
          <w:lang w:eastAsia="de-DE"/>
        </w:rPr>
      </w:pPr>
      <w:r w:rsidRPr="00EF161D">
        <w:rPr>
          <w:rFonts w:eastAsia="Times New Roman" w:cs="Arial"/>
          <w:bCs/>
          <w:color w:val="000000"/>
          <w:sz w:val="16"/>
          <w:szCs w:val="16"/>
          <w:lang w:eastAsia="de-DE"/>
        </w:rPr>
        <w:t>Mit der Abrechnung gesondert berechenbarer wahlärztlicher Leistungen gemäß §16 Bundespflegesatzverordnung (BPflV) bzw. §17 Abs.2 des Krankenhausentgeltgesetzes (KHEntG) kann eine externe Abrechnungsstelle beauftragt werden. Von dieser Möglichkeit hat unsere Klinik Gebrauch gemacht. Die Ärztliche Privatverrechnungsstelle Mosel/Saar e.V., Gartenfeldstr. 22, 54295 Trier wurde mit der Liquidationsstellung beauftragt.</w:t>
      </w:r>
    </w:p>
    <w:p w14:paraId="4A64BD4A" w14:textId="77777777" w:rsidR="00DF5B1C" w:rsidRPr="00EF161D" w:rsidRDefault="00DF5B1C" w:rsidP="00DF5B1C">
      <w:pPr>
        <w:autoSpaceDE w:val="0"/>
        <w:autoSpaceDN w:val="0"/>
        <w:adjustRightInd w:val="0"/>
        <w:spacing w:after="0" w:line="240" w:lineRule="auto"/>
        <w:ind w:left="-567" w:right="-568"/>
        <w:jc w:val="both"/>
        <w:rPr>
          <w:rFonts w:eastAsia="Times New Roman" w:cs="Arial"/>
          <w:bCs/>
          <w:color w:val="000000"/>
          <w:sz w:val="8"/>
          <w:szCs w:val="8"/>
          <w:lang w:eastAsia="de-DE"/>
        </w:rPr>
      </w:pPr>
    </w:p>
    <w:p w14:paraId="15BE8D49" w14:textId="77777777" w:rsidR="00DF5B1C" w:rsidRPr="00EF161D" w:rsidRDefault="00DF5B1C" w:rsidP="00DF5B1C">
      <w:pPr>
        <w:spacing w:after="0" w:line="240" w:lineRule="auto"/>
        <w:ind w:left="-567" w:right="-568"/>
        <w:jc w:val="both"/>
        <w:rPr>
          <w:rFonts w:eastAsia="Times New Roman" w:cs="Arial"/>
          <w:bCs/>
          <w:color w:val="000000"/>
          <w:sz w:val="16"/>
          <w:szCs w:val="16"/>
          <w:lang w:eastAsia="de-DE"/>
        </w:rPr>
      </w:pPr>
      <w:r w:rsidRPr="00EF161D">
        <w:rPr>
          <w:rFonts w:eastAsia="Times New Roman" w:cs="Arial"/>
          <w:bCs/>
          <w:color w:val="000000"/>
          <w:sz w:val="16"/>
          <w:szCs w:val="16"/>
          <w:lang w:eastAsia="de-DE"/>
        </w:rPr>
        <w:t>Folgende zur Rechnungsstellung benötigte Daten werden an die PVS Mosel Saar weitergegeben: Name, Anschrift, Geburtsdatum, Kostenträger, Tarife, Diagnosen und Verläufe sowie Art und Umfang der erbrachten Leistungen – auch durch weitere Leistungserbringer.</w:t>
      </w:r>
    </w:p>
    <w:p w14:paraId="4A3EF559" w14:textId="77777777" w:rsidR="00DF5B1C" w:rsidRPr="00EF161D" w:rsidRDefault="00DF5B1C" w:rsidP="00DF5B1C">
      <w:pPr>
        <w:spacing w:after="0" w:line="240" w:lineRule="auto"/>
        <w:ind w:left="-567" w:right="-568"/>
        <w:jc w:val="both"/>
        <w:rPr>
          <w:rFonts w:eastAsia="Times New Roman" w:cs="Arial"/>
          <w:color w:val="000000"/>
          <w:sz w:val="8"/>
          <w:szCs w:val="8"/>
          <w:lang w:eastAsia="de-DE"/>
        </w:rPr>
      </w:pPr>
    </w:p>
    <w:p w14:paraId="6C572A46"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r w:rsidRPr="00EF161D">
        <w:rPr>
          <w:rFonts w:eastAsia="Times New Roman" w:cs="Arial"/>
          <w:color w:val="auto"/>
          <w:sz w:val="16"/>
          <w:szCs w:val="16"/>
          <w:lang w:eastAsia="de-DE"/>
        </w:rPr>
        <w:t>Der Unterzeichnende ist informiert, dass die behandelnden Ärzte ihren ärztlichen Honoraranspruch zum Zwecke der Rechnungsstellung und Einziehung an die Ärztliche Privatverrechnungsstelle Mosel Saar e.V. abtreten (§398 BGB). In einem möglichen Rechtsstreit ist die PVS Mosel Saar Prozesspartei und es können die Ärzte sodann als Zeuge gehört werden. Ungeachtet der erfolgten Abtretung unterliegt die Verrechnungsstelle den Weisungen des Arztes. In Kenntnis dessen erklärt sich der Unterzeichnende mit der Weiterleitung der rechnungsrelevanten Behandlungsdaten und damit mit der Abtretung des ärztlichen Honoraranspruches einverstanden.</w:t>
      </w:r>
    </w:p>
    <w:p w14:paraId="66FDC28D" w14:textId="77777777" w:rsidR="00DF5B1C" w:rsidRPr="00EF161D" w:rsidRDefault="00DF5B1C" w:rsidP="00DF5B1C">
      <w:pPr>
        <w:spacing w:after="0" w:line="240" w:lineRule="auto"/>
        <w:ind w:left="-567" w:right="-568"/>
        <w:jc w:val="both"/>
        <w:rPr>
          <w:rFonts w:ascii="Times New Roman" w:eastAsia="Times New Roman" w:hAnsi="Times New Roman" w:cs="Times New Roman"/>
          <w:color w:val="auto"/>
          <w:sz w:val="20"/>
          <w:szCs w:val="20"/>
          <w:lang w:eastAsia="de-DE"/>
        </w:rPr>
      </w:pPr>
      <w:r w:rsidRPr="00EF161D">
        <w:rPr>
          <w:rFonts w:eastAsia="Times New Roman" w:cs="Arial"/>
          <w:color w:val="auto"/>
          <w:sz w:val="16"/>
          <w:szCs w:val="16"/>
          <w:lang w:eastAsia="de-DE"/>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F5B1C" w:rsidRPr="00EF161D" w14:paraId="7E8B9573" w14:textId="77777777" w:rsidTr="00232BB9">
        <w:trPr>
          <w:trHeight w:val="284"/>
        </w:trPr>
        <w:tc>
          <w:tcPr>
            <w:tcW w:w="10773" w:type="dxa"/>
            <w:tcBorders>
              <w:top w:val="single" w:sz="4" w:space="0" w:color="auto"/>
              <w:left w:val="single" w:sz="4" w:space="0" w:color="auto"/>
              <w:bottom w:val="single" w:sz="4" w:space="0" w:color="auto"/>
              <w:right w:val="single" w:sz="4" w:space="0" w:color="auto"/>
            </w:tcBorders>
            <w:vAlign w:val="center"/>
          </w:tcPr>
          <w:p w14:paraId="301D96A1" w14:textId="14399CC2" w:rsidR="00DF5B1C" w:rsidRPr="00EF161D" w:rsidRDefault="00DF5B1C" w:rsidP="00232BB9">
            <w:pPr>
              <w:spacing w:after="0" w:line="240" w:lineRule="auto"/>
              <w:ind w:right="-568"/>
              <w:rPr>
                <w:rFonts w:eastAsia="Times New Roman" w:cs="Arial"/>
                <w:color w:val="auto"/>
                <w:sz w:val="4"/>
                <w:szCs w:val="4"/>
                <w:lang w:eastAsia="de-DE"/>
              </w:rPr>
            </w:pPr>
          </w:p>
          <w:p w14:paraId="7A287E8B" w14:textId="77777777" w:rsidR="00DF5B1C" w:rsidRPr="00EF161D" w:rsidRDefault="00DF5B1C" w:rsidP="00232BB9">
            <w:pPr>
              <w:spacing w:after="0" w:line="240" w:lineRule="auto"/>
              <w:ind w:right="-568"/>
              <w:rPr>
                <w:rFonts w:eastAsia="Times New Roman" w:cs="Arial"/>
                <w:b/>
                <w:color w:val="auto"/>
                <w:sz w:val="22"/>
                <w:szCs w:val="22"/>
                <w:lang w:eastAsia="de-DE"/>
              </w:rPr>
            </w:pPr>
            <w:r w:rsidRPr="00EF161D">
              <w:rPr>
                <w:rFonts w:eastAsia="Times New Roman" w:cs="Arial"/>
                <w:b/>
                <w:color w:val="auto"/>
                <w:sz w:val="22"/>
                <w:szCs w:val="22"/>
                <w:lang w:eastAsia="de-DE"/>
              </w:rPr>
              <w:t xml:space="preserve">Wahlleistungsvereinbarung + </w:t>
            </w:r>
            <w:r w:rsidRPr="00EF161D">
              <w:rPr>
                <w:rFonts w:eastAsia="Times New Roman" w:cs="Arial"/>
                <w:b/>
                <w:color w:val="000000"/>
                <w:sz w:val="22"/>
                <w:szCs w:val="22"/>
                <w:lang w:eastAsia="de-DE"/>
              </w:rPr>
              <w:t xml:space="preserve">Patienteninformation + Einwilligungserklärung </w:t>
            </w:r>
            <w:r w:rsidRPr="00EF161D">
              <w:rPr>
                <w:rFonts w:eastAsia="Times New Roman" w:cs="Arial"/>
                <w:b/>
                <w:noProof/>
                <w:color w:val="000000"/>
                <w:sz w:val="22"/>
                <w:szCs w:val="22"/>
                <w:lang w:eastAsia="de-DE"/>
              </w:rPr>
              <w:t>+ Abtretungserklärung</w:t>
            </w:r>
          </w:p>
        </w:tc>
      </w:tr>
    </w:tbl>
    <w:p w14:paraId="4BF15FD4" w14:textId="013F71F5" w:rsidR="00DF5B1C" w:rsidRPr="00EF161D" w:rsidRDefault="00DF5B1C" w:rsidP="00DF5B1C">
      <w:pPr>
        <w:spacing w:after="0" w:line="240" w:lineRule="auto"/>
        <w:ind w:left="-567" w:right="-568"/>
        <w:rPr>
          <w:rFonts w:eastAsia="Times New Roman" w:cs="Arial"/>
          <w:color w:val="auto"/>
          <w:sz w:val="2"/>
          <w:szCs w:val="2"/>
          <w:lang w:eastAsia="de-DE"/>
        </w:rPr>
      </w:pPr>
      <w:r w:rsidRPr="00EF161D">
        <w:rPr>
          <w:rFonts w:eastAsia="Times New Roman" w:cs="Arial"/>
          <w:b/>
          <w:noProof/>
          <w:color w:val="000000"/>
          <w:sz w:val="16"/>
          <w:szCs w:val="20"/>
          <w:lang w:eastAsia="de-DE"/>
        </w:rPr>
        <mc:AlternateContent>
          <mc:Choice Requires="wps">
            <w:drawing>
              <wp:anchor distT="0" distB="0" distL="114300" distR="114300" simplePos="0" relativeHeight="251657728" behindDoc="0" locked="0" layoutInCell="1" allowOverlap="1" wp14:anchorId="2CDA96CE" wp14:editId="0483EC76">
                <wp:simplePos x="0" y="0"/>
                <wp:positionH relativeFrom="column">
                  <wp:posOffset>5090160</wp:posOffset>
                </wp:positionH>
                <wp:positionV relativeFrom="paragraph">
                  <wp:posOffset>-950595</wp:posOffset>
                </wp:positionV>
                <wp:extent cx="1342390" cy="97155"/>
                <wp:effectExtent l="19050" t="26035" r="10160" b="10160"/>
                <wp:wrapNone/>
                <wp:docPr id="5"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42390" cy="97155"/>
                        </a:xfrm>
                        <a:prstGeom prst="rect">
                          <a:avLst/>
                        </a:prstGeom>
                        <a:extLst>
                          <a:ext uri="{AF507438-7753-43E0-B8FC-AC1667EBCBE1}">
                            <a14:hiddenEffects xmlns:a14="http://schemas.microsoft.com/office/drawing/2010/main">
                              <a:effectLst/>
                            </a14:hiddenEffects>
                          </a:ext>
                        </a:extLst>
                      </wps:spPr>
                      <wps:txbx>
                        <w:txbxContent>
                          <w:p w14:paraId="54CAF97F" w14:textId="77777777" w:rsidR="00DF5B1C" w:rsidRDefault="00DF5B1C" w:rsidP="00DF5B1C">
                            <w:pPr>
                              <w:pStyle w:val="StandardWeb"/>
                              <w:spacing w:after="0"/>
                              <w:jc w:val="center"/>
                            </w:pPr>
                            <w:r>
                              <w:rPr>
                                <w:rFonts w:ascii="Arial" w:hAnsi="Arial" w:cs="Arial"/>
                                <w:color w:val="000000"/>
                                <w:sz w:val="18"/>
                                <w:szCs w:val="18"/>
                                <w14:textOutline w14:w="9525" w14:cap="flat" w14:cmpd="sng" w14:algn="ctr">
                                  <w14:solidFill>
                                    <w14:srgbClr w14:val="000000"/>
                                  </w14:solidFill>
                                  <w14:prstDash w14:val="solid"/>
                                  <w14:round/>
                                </w14:textOutline>
                              </w:rPr>
                              <w:t>Ausfertigung für die Verwaltung</w:t>
                            </w:r>
                          </w:p>
                        </w:txbxContent>
                      </wps:txbx>
                      <wps:bodyPr wrap="square" numCol="1" fromWordArt="1">
                        <a:prstTxWarp prst="textSlantUp">
                          <a:avLst>
                            <a:gd name="adj"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2CDA96CE" id="WordArt 19" o:spid="_x0000_s1028" type="#_x0000_t202" style="position:absolute;left:0;text-align:left;margin-left:400.8pt;margin-top:-74.85pt;width:105.7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" filled="f" stroked="f">
                <o:lock v:ext="edit" shapetype="t"/>
                <v:textbox style="mso-fit-shape-to-text:t">
                  <w:txbxContent>
                    <w:p w14:paraId="54CAF97F" w14:textId="77777777" w:rsidR="00DF5B1C" w:rsidRDefault="00DF5B1C" w:rsidP="00DF5B1C">
                      <w:pPr>
                        <w:pStyle w:val="StandardWeb"/>
                        <w:spacing w:after="0"/>
                        <w:jc w:val="center"/>
                      </w:pPr>
                      <w:r>
                        <w:rPr>
                          <w:rFonts w:ascii="Arial" w:hAnsi="Arial" w:cs="Arial"/>
                          <w:color w:val="000000"/>
                          <w:sz w:val="18"/>
                          <w:szCs w:val="18"/>
                          <w14:textOutline w14:w="9525" w14:cap="flat" w14:cmpd="sng" w14:algn="ctr">
                            <w14:solidFill>
                              <w14:srgbClr w14:val="000000"/>
                            </w14:solidFill>
                            <w14:prstDash w14:val="solid"/>
                            <w14:round/>
                          </w14:textOutline>
                        </w:rPr>
                        <w:t>Ausfertigung für die Verwaltung</w:t>
                      </w:r>
                    </w:p>
                  </w:txbxContent>
                </v:textbox>
              </v:shape>
            </w:pict>
          </mc:Fallback>
        </mc:AlternateContent>
      </w:r>
    </w:p>
    <w:p w14:paraId="05F61605" w14:textId="77777777" w:rsidR="00DF5B1C" w:rsidRPr="00EF161D" w:rsidRDefault="00DF5B1C" w:rsidP="00DF5B1C">
      <w:pPr>
        <w:spacing w:after="0" w:line="240" w:lineRule="auto"/>
        <w:ind w:right="-568"/>
        <w:rPr>
          <w:rFonts w:eastAsia="Times New Roman" w:cs="Arial"/>
          <w:color w:val="auto"/>
          <w:sz w:val="16"/>
          <w:szCs w:val="16"/>
          <w:lang w:eastAsia="de-DE"/>
        </w:rPr>
      </w:pPr>
    </w:p>
    <w:p w14:paraId="4CB774AA" w14:textId="77777777" w:rsidR="00DF5B1C" w:rsidRPr="00EF161D" w:rsidRDefault="00DF5B1C" w:rsidP="00DF5B1C">
      <w:pPr>
        <w:spacing w:after="0" w:line="240" w:lineRule="auto"/>
        <w:ind w:right="-568"/>
        <w:rPr>
          <w:rFonts w:eastAsia="Times New Roman" w:cs="Arial"/>
          <w:color w:val="auto"/>
          <w:sz w:val="16"/>
          <w:szCs w:val="16"/>
          <w:lang w:eastAsia="de-DE"/>
        </w:rPr>
      </w:pPr>
    </w:p>
    <w:p w14:paraId="35037619" w14:textId="77777777" w:rsidR="00DF5B1C" w:rsidRPr="00EF161D" w:rsidRDefault="00DF5B1C" w:rsidP="00DF5B1C">
      <w:pPr>
        <w:spacing w:after="0" w:line="240" w:lineRule="auto"/>
        <w:ind w:left="-567" w:right="-568"/>
        <w:rPr>
          <w:rFonts w:eastAsia="Times New Roman" w:cs="Arial"/>
          <w:color w:val="auto"/>
          <w:sz w:val="16"/>
          <w:szCs w:val="16"/>
          <w:lang w:eastAsia="de-DE"/>
        </w:rPr>
      </w:pPr>
      <w:r w:rsidRPr="00EF161D">
        <w:rPr>
          <w:rFonts w:eastAsia="Times New Roman" w:cs="Arial"/>
          <w:color w:val="auto"/>
          <w:sz w:val="16"/>
          <w:szCs w:val="16"/>
          <w:lang w:eastAsia="de-DE"/>
        </w:rPr>
        <w:t>zwischen</w:t>
      </w:r>
    </w:p>
    <w:tbl>
      <w:tblPr>
        <w:tblW w:w="10773" w:type="dxa"/>
        <w:tblInd w:w="-459" w:type="dxa"/>
        <w:tblLook w:val="01E0" w:firstRow="1" w:lastRow="1" w:firstColumn="1" w:lastColumn="1" w:noHBand="0" w:noVBand="0"/>
      </w:tblPr>
      <w:tblGrid>
        <w:gridCol w:w="1034"/>
        <w:gridCol w:w="4865"/>
        <w:gridCol w:w="1347"/>
        <w:gridCol w:w="3527"/>
      </w:tblGrid>
      <w:tr w:rsidR="00DF5B1C" w:rsidRPr="00EF161D" w14:paraId="7866CF84" w14:textId="77777777" w:rsidTr="00232BB9">
        <w:trPr>
          <w:trHeight w:val="284"/>
        </w:trPr>
        <w:tc>
          <w:tcPr>
            <w:tcW w:w="993" w:type="dxa"/>
            <w:vAlign w:val="bottom"/>
          </w:tcPr>
          <w:p w14:paraId="60D67CD7"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Frau/Herrn:</w:t>
            </w:r>
          </w:p>
        </w:tc>
        <w:tc>
          <w:tcPr>
            <w:tcW w:w="4890" w:type="dxa"/>
            <w:tcBorders>
              <w:top w:val="nil"/>
              <w:left w:val="nil"/>
              <w:bottom w:val="single" w:sz="4" w:space="0" w:color="auto"/>
              <w:right w:val="nil"/>
            </w:tcBorders>
            <w:vAlign w:val="bottom"/>
          </w:tcPr>
          <w:p w14:paraId="1F802331"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fldChar w:fldCharType="begin">
                <w:ffData>
                  <w:name w:val="Text2"/>
                  <w:enabled/>
                  <w:calcOnExit w:val="0"/>
                  <w:textInput/>
                </w:ffData>
              </w:fldChar>
            </w:r>
            <w:r w:rsidRPr="00EF161D">
              <w:rPr>
                <w:rFonts w:eastAsia="Times New Roman" w:cs="Arial"/>
                <w:color w:val="auto"/>
                <w:sz w:val="16"/>
                <w:szCs w:val="16"/>
                <w:lang w:eastAsia="de-DE"/>
              </w:rPr>
              <w:instrText xml:space="preserve"> FORMTEXT </w:instrText>
            </w:r>
            <w:r w:rsidRPr="00EF161D">
              <w:rPr>
                <w:rFonts w:eastAsia="Times New Roman" w:cs="Arial"/>
                <w:color w:val="auto"/>
                <w:sz w:val="16"/>
                <w:szCs w:val="16"/>
                <w:lang w:eastAsia="de-DE"/>
              </w:rPr>
            </w:r>
            <w:r w:rsidRPr="00EF161D">
              <w:rPr>
                <w:rFonts w:eastAsia="Times New Roman" w:cs="Arial"/>
                <w:color w:val="auto"/>
                <w:sz w:val="16"/>
                <w:szCs w:val="16"/>
                <w:lang w:eastAsia="de-DE"/>
              </w:rPr>
              <w:fldChar w:fldCharType="separate"/>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ascii="Times New Roman" w:eastAsia="Times New Roman" w:hAnsi="Times New Roman" w:cs="Times New Roman"/>
                <w:color w:val="auto"/>
                <w:sz w:val="20"/>
                <w:szCs w:val="20"/>
                <w:lang w:eastAsia="de-DE"/>
              </w:rPr>
              <w:fldChar w:fldCharType="end"/>
            </w:r>
          </w:p>
        </w:tc>
        <w:tc>
          <w:tcPr>
            <w:tcW w:w="1347" w:type="dxa"/>
            <w:vAlign w:val="bottom"/>
          </w:tcPr>
          <w:p w14:paraId="11D2D589"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Geburtsdatum:</w:t>
            </w:r>
          </w:p>
        </w:tc>
        <w:tc>
          <w:tcPr>
            <w:tcW w:w="3543" w:type="dxa"/>
            <w:tcBorders>
              <w:top w:val="nil"/>
              <w:left w:val="nil"/>
              <w:bottom w:val="single" w:sz="4" w:space="0" w:color="auto"/>
              <w:right w:val="nil"/>
            </w:tcBorders>
            <w:vAlign w:val="bottom"/>
          </w:tcPr>
          <w:p w14:paraId="6056AE3A"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fldChar w:fldCharType="begin">
                <w:ffData>
                  <w:name w:val="Text1"/>
                  <w:enabled/>
                  <w:calcOnExit w:val="0"/>
                  <w:textInput/>
                </w:ffData>
              </w:fldChar>
            </w:r>
            <w:r w:rsidRPr="00EF161D">
              <w:rPr>
                <w:rFonts w:eastAsia="Times New Roman" w:cs="Arial"/>
                <w:color w:val="auto"/>
                <w:sz w:val="16"/>
                <w:szCs w:val="16"/>
                <w:lang w:eastAsia="de-DE"/>
              </w:rPr>
              <w:instrText xml:space="preserve"> FORMTEXT </w:instrText>
            </w:r>
            <w:r w:rsidRPr="00EF161D">
              <w:rPr>
                <w:rFonts w:eastAsia="Times New Roman" w:cs="Arial"/>
                <w:color w:val="auto"/>
                <w:sz w:val="16"/>
                <w:szCs w:val="16"/>
                <w:lang w:eastAsia="de-DE"/>
              </w:rPr>
            </w:r>
            <w:r w:rsidRPr="00EF161D">
              <w:rPr>
                <w:rFonts w:eastAsia="Times New Roman" w:cs="Arial"/>
                <w:color w:val="auto"/>
                <w:sz w:val="16"/>
                <w:szCs w:val="16"/>
                <w:lang w:eastAsia="de-DE"/>
              </w:rPr>
              <w:fldChar w:fldCharType="separate"/>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ascii="Times New Roman" w:eastAsia="Times New Roman" w:hAnsi="Times New Roman" w:cs="Times New Roman"/>
                <w:color w:val="auto"/>
                <w:sz w:val="20"/>
                <w:szCs w:val="20"/>
                <w:lang w:eastAsia="de-DE"/>
              </w:rPr>
              <w:fldChar w:fldCharType="end"/>
            </w:r>
          </w:p>
        </w:tc>
      </w:tr>
      <w:tr w:rsidR="00DF5B1C" w:rsidRPr="00EF161D" w14:paraId="6613FF8F" w14:textId="77777777" w:rsidTr="00232BB9">
        <w:trPr>
          <w:trHeight w:val="284"/>
        </w:trPr>
        <w:tc>
          <w:tcPr>
            <w:tcW w:w="993" w:type="dxa"/>
            <w:vAlign w:val="bottom"/>
          </w:tcPr>
          <w:p w14:paraId="1B34031A"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Anschrift:</w:t>
            </w:r>
          </w:p>
        </w:tc>
        <w:tc>
          <w:tcPr>
            <w:tcW w:w="9780" w:type="dxa"/>
            <w:gridSpan w:val="3"/>
            <w:tcBorders>
              <w:top w:val="nil"/>
              <w:left w:val="nil"/>
              <w:bottom w:val="single" w:sz="4" w:space="0" w:color="auto"/>
              <w:right w:val="nil"/>
            </w:tcBorders>
            <w:vAlign w:val="bottom"/>
          </w:tcPr>
          <w:p w14:paraId="3567B192"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fldChar w:fldCharType="begin">
                <w:ffData>
                  <w:name w:val="Text3"/>
                  <w:enabled/>
                  <w:calcOnExit w:val="0"/>
                  <w:textInput/>
                </w:ffData>
              </w:fldChar>
            </w:r>
            <w:r w:rsidRPr="00EF161D">
              <w:rPr>
                <w:rFonts w:eastAsia="Times New Roman" w:cs="Arial"/>
                <w:color w:val="auto"/>
                <w:sz w:val="16"/>
                <w:szCs w:val="16"/>
                <w:lang w:eastAsia="de-DE"/>
              </w:rPr>
              <w:instrText xml:space="preserve"> FORMTEXT </w:instrText>
            </w:r>
            <w:r w:rsidRPr="00EF161D">
              <w:rPr>
                <w:rFonts w:eastAsia="Times New Roman" w:cs="Arial"/>
                <w:color w:val="auto"/>
                <w:sz w:val="16"/>
                <w:szCs w:val="16"/>
                <w:lang w:eastAsia="de-DE"/>
              </w:rPr>
            </w:r>
            <w:r w:rsidRPr="00EF161D">
              <w:rPr>
                <w:rFonts w:eastAsia="Times New Roman" w:cs="Arial"/>
                <w:color w:val="auto"/>
                <w:sz w:val="16"/>
                <w:szCs w:val="16"/>
                <w:lang w:eastAsia="de-DE"/>
              </w:rPr>
              <w:fldChar w:fldCharType="separate"/>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ascii="Times New Roman" w:eastAsia="Times New Roman" w:hAnsi="Times New Roman" w:cs="Times New Roman"/>
                <w:color w:val="auto"/>
                <w:sz w:val="20"/>
                <w:szCs w:val="20"/>
                <w:lang w:eastAsia="de-DE"/>
              </w:rPr>
              <w:fldChar w:fldCharType="end"/>
            </w:r>
          </w:p>
        </w:tc>
      </w:tr>
    </w:tbl>
    <w:p w14:paraId="284002C4" w14:textId="77777777" w:rsidR="00DF5B1C" w:rsidRPr="00EF161D" w:rsidRDefault="00DF5B1C" w:rsidP="00DF5B1C">
      <w:pPr>
        <w:spacing w:after="0" w:line="240" w:lineRule="auto"/>
        <w:ind w:left="-567" w:right="-568"/>
        <w:rPr>
          <w:rFonts w:eastAsia="Times New Roman" w:cs="Arial"/>
          <w:color w:val="auto"/>
          <w:sz w:val="2"/>
          <w:szCs w:val="2"/>
          <w:lang w:eastAsia="de-DE"/>
        </w:rPr>
      </w:pPr>
    </w:p>
    <w:p w14:paraId="3AB6EFAC"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p>
    <w:p w14:paraId="1715647E" w14:textId="6548DC77" w:rsidR="00DF5B1C" w:rsidRPr="00EF161D" w:rsidRDefault="00DF5B1C" w:rsidP="00DF5B1C">
      <w:pPr>
        <w:spacing w:after="0" w:line="240" w:lineRule="auto"/>
        <w:ind w:left="-567" w:right="-568"/>
        <w:jc w:val="both"/>
        <w:rPr>
          <w:rFonts w:eastAsia="Times New Roman" w:cs="Arial"/>
          <w:color w:val="auto"/>
          <w:sz w:val="16"/>
          <w:szCs w:val="16"/>
          <w:lang w:eastAsia="de-DE"/>
        </w:rPr>
      </w:pPr>
      <w:r w:rsidRPr="00EF161D">
        <w:rPr>
          <w:rFonts w:eastAsia="Times New Roman" w:cs="Arial"/>
          <w:color w:val="000000"/>
          <w:sz w:val="16"/>
          <w:szCs w:val="20"/>
          <w:lang w:eastAsia="de-DE"/>
        </w:rPr>
        <w:t xml:space="preserve">und dem Kommunalunternehmen - Gesundheitseinrichtungen des Bezirks Oberfranken - Anstalt des öffentlichen Rechts, Vorstand </w:t>
      </w:r>
      <w:r>
        <w:rPr>
          <w:rFonts w:eastAsia="Times New Roman" w:cs="Arial"/>
          <w:color w:val="000000"/>
          <w:sz w:val="16"/>
          <w:szCs w:val="20"/>
          <w:lang w:eastAsia="de-DE"/>
        </w:rPr>
        <w:t>Eva Gill</w:t>
      </w:r>
      <w:r w:rsidRPr="00EF161D">
        <w:rPr>
          <w:rFonts w:eastAsia="Times New Roman" w:cs="Arial"/>
          <w:color w:val="000000"/>
          <w:sz w:val="16"/>
          <w:szCs w:val="20"/>
          <w:lang w:eastAsia="de-DE"/>
        </w:rPr>
        <w:t xml:space="preserve"> - über die Gewährung der nachstehenden angekreuzten </w:t>
      </w:r>
      <w:r w:rsidRPr="00EF161D">
        <w:rPr>
          <w:rFonts w:eastAsia="Times New Roman" w:cs="Arial"/>
          <w:b/>
          <w:color w:val="000000"/>
          <w:sz w:val="16"/>
          <w:szCs w:val="20"/>
          <w:bdr w:val="single" w:sz="4" w:space="0" w:color="auto" w:frame="1"/>
          <w:lang w:eastAsia="de-DE"/>
        </w:rPr>
        <w:t>gesondert berechenbaren Wahlleistungen</w:t>
      </w:r>
      <w:r w:rsidRPr="00EF161D">
        <w:rPr>
          <w:rFonts w:eastAsia="Times New Roman" w:cs="Arial"/>
          <w:color w:val="000000"/>
          <w:sz w:val="16"/>
          <w:szCs w:val="20"/>
          <w:lang w:eastAsia="de-DE"/>
        </w:rPr>
        <w:t xml:space="preserve"> zu den in den Allgemeinen Vertragsbedingungen (AVB) und dem PEPP-Entgelttarif genannten Bedingungen:</w:t>
      </w:r>
    </w:p>
    <w:p w14:paraId="2ABCE26F" w14:textId="77777777" w:rsidR="00DF5B1C" w:rsidRPr="00EF161D" w:rsidRDefault="00DF5B1C" w:rsidP="00DF5B1C">
      <w:pPr>
        <w:spacing w:after="0" w:line="240" w:lineRule="auto"/>
        <w:ind w:left="-284" w:right="-568" w:hanging="283"/>
        <w:jc w:val="both"/>
        <w:rPr>
          <w:rFonts w:eastAsia="Times New Roman" w:cs="Arial"/>
          <w:color w:val="000000"/>
          <w:sz w:val="16"/>
          <w:szCs w:val="20"/>
          <w:lang w:eastAsia="de-DE"/>
        </w:rPr>
      </w:pPr>
      <w:r w:rsidRPr="00EF161D">
        <w:rPr>
          <w:rFonts w:eastAsia="Times New Roman" w:cs="Arial"/>
          <w:b/>
          <w:color w:val="000000"/>
          <w:sz w:val="16"/>
          <w:szCs w:val="20"/>
          <w:lang w:eastAsia="de-DE"/>
        </w:rPr>
        <w:fldChar w:fldCharType="begin">
          <w:ffData>
            <w:name w:val="Kontrollkästchen1"/>
            <w:enabled/>
            <w:calcOnExit w:val="0"/>
            <w:checkBox>
              <w:sizeAuto/>
              <w:default w:val="0"/>
            </w:checkBox>
          </w:ffData>
        </w:fldChar>
      </w:r>
      <w:r w:rsidRPr="00EF161D">
        <w:rPr>
          <w:rFonts w:eastAsia="Times New Roman" w:cs="Arial"/>
          <w:b/>
          <w:color w:val="000000"/>
          <w:sz w:val="16"/>
          <w:szCs w:val="20"/>
          <w:lang w:eastAsia="de-DE"/>
        </w:rPr>
        <w:instrText xml:space="preserve"> FORMCHECKBOX </w:instrText>
      </w:r>
      <w:r w:rsidR="00DE1E97">
        <w:rPr>
          <w:rFonts w:eastAsia="Times New Roman" w:cs="Arial"/>
          <w:b/>
          <w:color w:val="000000"/>
          <w:sz w:val="16"/>
          <w:szCs w:val="20"/>
          <w:lang w:eastAsia="de-DE"/>
        </w:rPr>
      </w:r>
      <w:r w:rsidR="00DE1E97">
        <w:rPr>
          <w:rFonts w:eastAsia="Times New Roman" w:cs="Arial"/>
          <w:b/>
          <w:color w:val="000000"/>
          <w:sz w:val="16"/>
          <w:szCs w:val="20"/>
          <w:lang w:eastAsia="de-DE"/>
        </w:rPr>
        <w:fldChar w:fldCharType="separate"/>
      </w:r>
      <w:r w:rsidRPr="00EF161D">
        <w:rPr>
          <w:rFonts w:ascii="Times New Roman" w:eastAsia="Times New Roman" w:hAnsi="Times New Roman" w:cs="Times New Roman"/>
          <w:color w:val="auto"/>
          <w:sz w:val="20"/>
          <w:szCs w:val="20"/>
          <w:lang w:eastAsia="de-DE"/>
        </w:rPr>
        <w:fldChar w:fldCharType="end"/>
      </w:r>
      <w:r w:rsidRPr="00EF161D">
        <w:rPr>
          <w:rFonts w:eastAsia="Times New Roman" w:cs="Arial"/>
          <w:b/>
          <w:color w:val="000000"/>
          <w:sz w:val="16"/>
          <w:szCs w:val="20"/>
          <w:lang w:eastAsia="de-DE"/>
        </w:rPr>
        <w:t xml:space="preserve"> </w:t>
      </w:r>
      <w:r w:rsidRPr="00EF161D">
        <w:rPr>
          <w:rFonts w:eastAsia="Times New Roman" w:cs="Arial"/>
          <w:b/>
          <w:color w:val="000000"/>
          <w:sz w:val="16"/>
          <w:szCs w:val="20"/>
          <w:u w:val="single"/>
          <w:lang w:eastAsia="de-DE"/>
        </w:rPr>
        <w:t>die ärztlichen Leistungen</w:t>
      </w:r>
      <w:r w:rsidRPr="00EF161D">
        <w:rPr>
          <w:rFonts w:eastAsia="Times New Roman" w:cs="Arial"/>
          <w:color w:val="000000"/>
          <w:sz w:val="16"/>
          <w:szCs w:val="20"/>
          <w:lang w:eastAsia="de-DE"/>
        </w:rPr>
        <w:t xml:space="preserve"> aller an der Behandlung beteiligten Ärzte des Krankenhauses, soweit diese zur gesonderten Berechnung ihrer Leistungen berechtigt sind, einschließlich der von diesen Ärzten veranlassten Leistungen von Ärzten oder ärztlich geleiteten Einrichtungen außerhalb des Krankenhauses, dies gilt auch soweit sie vom Krankenhaus berechnet werden; die Liquidation erfolgt nach der GOÄ/GOZ in der jeweils gültigen Fassung</w:t>
      </w:r>
    </w:p>
    <w:p w14:paraId="2B4779B1" w14:textId="77777777" w:rsidR="00DF5B1C" w:rsidRPr="00EF161D" w:rsidRDefault="00DF5B1C" w:rsidP="00DF5B1C">
      <w:pPr>
        <w:spacing w:after="0" w:line="240" w:lineRule="auto"/>
        <w:ind w:right="-568" w:hanging="567"/>
        <w:jc w:val="both"/>
        <w:rPr>
          <w:rFonts w:eastAsia="Times New Roman" w:cs="Arial"/>
          <w:b/>
          <w:color w:val="000000"/>
          <w:sz w:val="16"/>
          <w:szCs w:val="20"/>
          <w:lang w:eastAsia="de-DE"/>
        </w:rPr>
      </w:pPr>
      <w:r w:rsidRPr="00EF161D">
        <w:rPr>
          <w:rFonts w:eastAsia="Times New Roman" w:cs="Arial"/>
          <w:b/>
          <w:color w:val="000000"/>
          <w:sz w:val="16"/>
          <w:szCs w:val="20"/>
          <w:lang w:eastAsia="de-DE"/>
        </w:rPr>
        <w:fldChar w:fldCharType="begin">
          <w:ffData>
            <w:name w:val="Kontrollkästchen2"/>
            <w:enabled/>
            <w:calcOnExit w:val="0"/>
            <w:checkBox>
              <w:sizeAuto/>
              <w:default w:val="0"/>
            </w:checkBox>
          </w:ffData>
        </w:fldChar>
      </w:r>
      <w:r w:rsidRPr="00EF161D">
        <w:rPr>
          <w:rFonts w:eastAsia="Times New Roman" w:cs="Arial"/>
          <w:b/>
          <w:color w:val="000000"/>
          <w:sz w:val="16"/>
          <w:szCs w:val="20"/>
          <w:lang w:eastAsia="de-DE"/>
        </w:rPr>
        <w:instrText xml:space="preserve"> FORMCHECKBOX </w:instrText>
      </w:r>
      <w:r w:rsidR="00DE1E97">
        <w:rPr>
          <w:rFonts w:eastAsia="Times New Roman" w:cs="Arial"/>
          <w:b/>
          <w:color w:val="000000"/>
          <w:sz w:val="16"/>
          <w:szCs w:val="20"/>
          <w:lang w:eastAsia="de-DE"/>
        </w:rPr>
      </w:r>
      <w:r w:rsidR="00DE1E97">
        <w:rPr>
          <w:rFonts w:eastAsia="Times New Roman" w:cs="Arial"/>
          <w:b/>
          <w:color w:val="000000"/>
          <w:sz w:val="16"/>
          <w:szCs w:val="20"/>
          <w:lang w:eastAsia="de-DE"/>
        </w:rPr>
        <w:fldChar w:fldCharType="separate"/>
      </w:r>
      <w:r w:rsidRPr="00EF161D">
        <w:rPr>
          <w:rFonts w:ascii="Times New Roman" w:eastAsia="Times New Roman" w:hAnsi="Times New Roman" w:cs="Times New Roman"/>
          <w:color w:val="auto"/>
          <w:sz w:val="20"/>
          <w:szCs w:val="20"/>
          <w:lang w:eastAsia="de-DE"/>
        </w:rPr>
        <w:fldChar w:fldCharType="end"/>
      </w:r>
      <w:r w:rsidRPr="00EF161D">
        <w:rPr>
          <w:rFonts w:eastAsia="Times New Roman" w:cs="Arial"/>
          <w:b/>
          <w:color w:val="000000"/>
          <w:sz w:val="16"/>
          <w:szCs w:val="20"/>
          <w:lang w:eastAsia="de-DE"/>
        </w:rPr>
        <w:t xml:space="preserve"> </w:t>
      </w:r>
      <w:r w:rsidRPr="00EF161D">
        <w:rPr>
          <w:rFonts w:eastAsia="Times New Roman" w:cs="Arial"/>
          <w:b/>
          <w:color w:val="000000"/>
          <w:sz w:val="16"/>
          <w:szCs w:val="20"/>
          <w:u w:val="single"/>
          <w:lang w:eastAsia="de-DE"/>
        </w:rPr>
        <w:t xml:space="preserve">Unterbringung im 1-Bett-Zimmer </w:t>
      </w:r>
      <w:r w:rsidRPr="00EF161D">
        <w:rPr>
          <w:rFonts w:eastAsia="Times New Roman" w:cs="Arial"/>
          <w:bCs/>
          <w:color w:val="000000"/>
          <w:sz w:val="16"/>
          <w:szCs w:val="20"/>
          <w:lang w:eastAsia="de-DE"/>
        </w:rPr>
        <w:t>lt. nachstehender Entgeltübersicht</w:t>
      </w:r>
    </w:p>
    <w:p w14:paraId="70144C12" w14:textId="77777777" w:rsidR="00DF5B1C" w:rsidRPr="00EF161D" w:rsidRDefault="00DF5B1C" w:rsidP="00DF5B1C">
      <w:pPr>
        <w:spacing w:after="0" w:line="240" w:lineRule="auto"/>
        <w:ind w:right="-568" w:hanging="567"/>
        <w:jc w:val="both"/>
        <w:rPr>
          <w:rFonts w:eastAsia="Times New Roman" w:cs="Arial"/>
          <w:bCs/>
          <w:color w:val="000000"/>
          <w:sz w:val="16"/>
          <w:szCs w:val="20"/>
          <w:lang w:eastAsia="de-DE"/>
        </w:rPr>
      </w:pPr>
      <w:r w:rsidRPr="00EF161D">
        <w:rPr>
          <w:rFonts w:ascii="Times New Roman" w:eastAsia="Times New Roman" w:hAnsi="Times New Roman" w:cs="Times New Roman"/>
          <w:color w:val="auto"/>
          <w:sz w:val="20"/>
          <w:szCs w:val="20"/>
          <w:lang w:eastAsia="de-DE"/>
        </w:rPr>
        <w:fldChar w:fldCharType="begin">
          <w:ffData>
            <w:name w:val="Kontrollkästchen4"/>
            <w:enabled/>
            <w:calcOnExit w:val="0"/>
            <w:checkBox>
              <w:sizeAuto/>
              <w:default w:val="0"/>
            </w:checkBox>
          </w:ffData>
        </w:fldChar>
      </w:r>
      <w:r w:rsidRPr="00EF161D">
        <w:rPr>
          <w:rFonts w:eastAsia="Times New Roman" w:cs="Arial"/>
          <w:b/>
          <w:color w:val="000000"/>
          <w:sz w:val="16"/>
          <w:szCs w:val="20"/>
          <w:lang w:eastAsia="de-DE"/>
        </w:rPr>
        <w:instrText xml:space="preserve"> FORMCHECKBOX </w:instrText>
      </w:r>
      <w:r w:rsidR="00DE1E97">
        <w:rPr>
          <w:rFonts w:ascii="Times New Roman" w:eastAsia="Times New Roman" w:hAnsi="Times New Roman" w:cs="Times New Roman"/>
          <w:color w:val="auto"/>
          <w:sz w:val="20"/>
          <w:szCs w:val="20"/>
          <w:lang w:eastAsia="de-DE"/>
        </w:rPr>
      </w:r>
      <w:r w:rsidR="00DE1E97">
        <w:rPr>
          <w:rFonts w:ascii="Times New Roman" w:eastAsia="Times New Roman" w:hAnsi="Times New Roman" w:cs="Times New Roman"/>
          <w:color w:val="auto"/>
          <w:sz w:val="20"/>
          <w:szCs w:val="20"/>
          <w:lang w:eastAsia="de-DE"/>
        </w:rPr>
        <w:fldChar w:fldCharType="separate"/>
      </w:r>
      <w:r w:rsidRPr="00EF161D">
        <w:rPr>
          <w:rFonts w:ascii="Times New Roman" w:eastAsia="Times New Roman" w:hAnsi="Times New Roman" w:cs="Times New Roman"/>
          <w:color w:val="auto"/>
          <w:sz w:val="20"/>
          <w:szCs w:val="20"/>
          <w:lang w:eastAsia="de-DE"/>
        </w:rPr>
        <w:fldChar w:fldCharType="end"/>
      </w:r>
      <w:r w:rsidRPr="00EF161D">
        <w:rPr>
          <w:rFonts w:eastAsia="Times New Roman" w:cs="Arial"/>
          <w:b/>
          <w:color w:val="000000"/>
          <w:sz w:val="16"/>
          <w:szCs w:val="20"/>
          <w:lang w:eastAsia="de-DE"/>
        </w:rPr>
        <w:t xml:space="preserve"> </w:t>
      </w:r>
      <w:r w:rsidRPr="00EF161D">
        <w:rPr>
          <w:rFonts w:eastAsia="Times New Roman" w:cs="Arial"/>
          <w:b/>
          <w:color w:val="000000"/>
          <w:sz w:val="16"/>
          <w:szCs w:val="20"/>
          <w:u w:val="single"/>
          <w:lang w:eastAsia="de-DE"/>
        </w:rPr>
        <w:t xml:space="preserve">Unterbringung und Verpflegung einer Begleitperson </w:t>
      </w:r>
      <w:r w:rsidRPr="00EF161D">
        <w:rPr>
          <w:rFonts w:eastAsia="Times New Roman" w:cs="Arial"/>
          <w:bCs/>
          <w:color w:val="000000"/>
          <w:sz w:val="16"/>
          <w:szCs w:val="20"/>
          <w:lang w:eastAsia="de-DE"/>
        </w:rPr>
        <w:t>lt. nachstehender Entgeltübersicht</w:t>
      </w:r>
    </w:p>
    <w:p w14:paraId="55B74766" w14:textId="77777777" w:rsidR="00DF5B1C" w:rsidRPr="00EF161D" w:rsidRDefault="00DF5B1C" w:rsidP="00DF5B1C">
      <w:pPr>
        <w:spacing w:after="0" w:line="240" w:lineRule="auto"/>
        <w:ind w:right="-568" w:hanging="567"/>
        <w:jc w:val="both"/>
        <w:rPr>
          <w:rFonts w:eastAsia="Times New Roman" w:cs="Arial"/>
          <w:bCs/>
          <w:color w:val="000000"/>
          <w:sz w:val="2"/>
          <w:szCs w:val="2"/>
          <w:lang w:eastAsia="de-DE"/>
        </w:rPr>
      </w:pPr>
    </w:p>
    <w:tbl>
      <w:tblPr>
        <w:tblW w:w="10770" w:type="dxa"/>
        <w:tblInd w:w="-562" w:type="dxa"/>
        <w:tblLayout w:type="fixed"/>
        <w:tblCellMar>
          <w:left w:w="0" w:type="dxa"/>
          <w:right w:w="0" w:type="dxa"/>
        </w:tblCellMar>
        <w:tblLook w:val="04A0" w:firstRow="1" w:lastRow="0" w:firstColumn="1" w:lastColumn="0" w:noHBand="0" w:noVBand="1"/>
      </w:tblPr>
      <w:tblGrid>
        <w:gridCol w:w="4818"/>
        <w:gridCol w:w="1364"/>
        <w:gridCol w:w="1471"/>
        <w:gridCol w:w="3117"/>
      </w:tblGrid>
      <w:tr w:rsidR="00DF5B1C" w:rsidRPr="00EF161D" w14:paraId="68829D70" w14:textId="77777777" w:rsidTr="00232BB9">
        <w:trPr>
          <w:trHeight w:val="144"/>
        </w:trPr>
        <w:tc>
          <w:tcPr>
            <w:tcW w:w="4818" w:type="dxa"/>
            <w:tcBorders>
              <w:top w:val="single" w:sz="4" w:space="0" w:color="auto"/>
              <w:left w:val="single" w:sz="4" w:space="0" w:color="auto"/>
              <w:bottom w:val="single" w:sz="4" w:space="0" w:color="auto"/>
              <w:right w:val="single" w:sz="4" w:space="0" w:color="auto"/>
            </w:tcBorders>
          </w:tcPr>
          <w:p w14:paraId="733AED71" w14:textId="0122A4B0" w:rsidR="00DF5B1C" w:rsidRPr="00EF161D" w:rsidRDefault="00DF5B1C" w:rsidP="00232BB9">
            <w:pPr>
              <w:spacing w:after="0" w:line="240" w:lineRule="auto"/>
              <w:jc w:val="both"/>
              <w:rPr>
                <w:rFonts w:eastAsia="Arial Unicode MS" w:cs="Arial"/>
                <w:color w:val="auto"/>
                <w:sz w:val="16"/>
                <w:szCs w:val="16"/>
                <w:lang w:eastAsia="de-DE"/>
              </w:rPr>
            </w:pPr>
            <w:r w:rsidRPr="00EF161D">
              <w:rPr>
                <w:rFonts w:eastAsia="Times New Roman" w:cs="Arial"/>
                <w:color w:val="auto"/>
                <w:sz w:val="16"/>
                <w:szCs w:val="16"/>
                <w:lang w:eastAsia="de-DE"/>
              </w:rPr>
              <w:t xml:space="preserve">Fachrichtung </w:t>
            </w:r>
            <w:r w:rsidRPr="00EF161D">
              <w:rPr>
                <w:rFonts w:eastAsia="Times New Roman" w:cs="Arial"/>
                <w:color w:val="000000"/>
                <w:sz w:val="16"/>
                <w:szCs w:val="16"/>
                <w:lang w:eastAsia="de-DE"/>
              </w:rPr>
              <w:t xml:space="preserve"> (Entgelt je Berechnungstag </w:t>
            </w:r>
            <w:r w:rsidR="00430FEF">
              <w:rPr>
                <w:rFonts w:eastAsia="Times New Roman" w:cs="Arial"/>
                <w:b/>
                <w:bCs/>
                <w:color w:val="000000"/>
                <w:sz w:val="16"/>
                <w:szCs w:val="16"/>
                <w:lang w:eastAsia="de-DE"/>
              </w:rPr>
              <w:t>ab 01.07</w:t>
            </w:r>
            <w:r w:rsidRPr="00EF161D">
              <w:rPr>
                <w:rFonts w:eastAsia="Times New Roman" w:cs="Arial"/>
                <w:b/>
                <w:bCs/>
                <w:color w:val="000000"/>
                <w:sz w:val="16"/>
                <w:szCs w:val="16"/>
                <w:lang w:eastAsia="de-DE"/>
              </w:rPr>
              <w:t>.202</w:t>
            </w:r>
            <w:r w:rsidR="007931BF">
              <w:rPr>
                <w:rFonts w:eastAsia="Times New Roman" w:cs="Arial"/>
                <w:b/>
                <w:bCs/>
                <w:color w:val="000000"/>
                <w:sz w:val="16"/>
                <w:szCs w:val="16"/>
                <w:lang w:eastAsia="de-DE"/>
              </w:rPr>
              <w:t>5</w:t>
            </w:r>
            <w:r w:rsidRPr="00EF161D">
              <w:rPr>
                <w:rFonts w:eastAsia="Times New Roman" w:cs="Arial"/>
                <w:color w:val="000000"/>
                <w:sz w:val="16"/>
                <w:szCs w:val="16"/>
                <w:lang w:eastAsia="de-DE"/>
              </w:rPr>
              <w:t>)</w:t>
            </w:r>
          </w:p>
        </w:tc>
        <w:tc>
          <w:tcPr>
            <w:tcW w:w="1364" w:type="dxa"/>
            <w:tcBorders>
              <w:top w:val="single" w:sz="4" w:space="0" w:color="auto"/>
              <w:left w:val="single" w:sz="4" w:space="0" w:color="auto"/>
              <w:bottom w:val="single" w:sz="4" w:space="0" w:color="auto"/>
              <w:right w:val="single" w:sz="4" w:space="0" w:color="auto"/>
            </w:tcBorders>
          </w:tcPr>
          <w:p w14:paraId="36B3FCA4" w14:textId="77777777" w:rsidR="00DF5B1C" w:rsidRPr="00EF161D" w:rsidRDefault="00DF5B1C" w:rsidP="00232BB9">
            <w:pPr>
              <w:spacing w:after="0" w:line="240" w:lineRule="auto"/>
              <w:jc w:val="center"/>
              <w:rPr>
                <w:rFonts w:eastAsia="Arial Unicode MS" w:cs="Arial"/>
                <w:color w:val="auto"/>
                <w:sz w:val="16"/>
                <w:szCs w:val="16"/>
                <w:lang w:eastAsia="de-DE"/>
              </w:rPr>
            </w:pPr>
            <w:r w:rsidRPr="00EF161D">
              <w:rPr>
                <w:rFonts w:eastAsia="Times New Roman" w:cs="Arial"/>
                <w:color w:val="auto"/>
                <w:sz w:val="16"/>
                <w:szCs w:val="16"/>
                <w:lang w:eastAsia="de-DE"/>
              </w:rPr>
              <w:t>1-Bettzimmer</w:t>
            </w:r>
          </w:p>
        </w:tc>
        <w:tc>
          <w:tcPr>
            <w:tcW w:w="1471" w:type="dxa"/>
            <w:tcBorders>
              <w:top w:val="single" w:sz="4" w:space="0" w:color="auto"/>
              <w:left w:val="single" w:sz="4" w:space="0" w:color="auto"/>
              <w:bottom w:val="single" w:sz="4" w:space="0" w:color="auto"/>
              <w:right w:val="single" w:sz="4" w:space="0" w:color="auto"/>
            </w:tcBorders>
          </w:tcPr>
          <w:p w14:paraId="31EFEB55" w14:textId="77777777" w:rsidR="00DF5B1C" w:rsidRPr="00EF161D" w:rsidRDefault="00DF5B1C" w:rsidP="00232BB9">
            <w:pPr>
              <w:spacing w:after="0" w:line="240" w:lineRule="auto"/>
              <w:jc w:val="center"/>
              <w:rPr>
                <w:rFonts w:eastAsia="Arial Unicode MS" w:cs="Arial"/>
                <w:color w:val="auto"/>
                <w:sz w:val="16"/>
                <w:szCs w:val="16"/>
                <w:lang w:eastAsia="de-DE"/>
              </w:rPr>
            </w:pPr>
            <w:r w:rsidRPr="00EF161D">
              <w:rPr>
                <w:rFonts w:eastAsia="Times New Roman" w:cs="Arial"/>
                <w:color w:val="auto"/>
                <w:sz w:val="16"/>
                <w:szCs w:val="16"/>
                <w:lang w:eastAsia="de-DE"/>
              </w:rPr>
              <w:t>2-Bettzimmer</w:t>
            </w:r>
          </w:p>
        </w:tc>
        <w:tc>
          <w:tcPr>
            <w:tcW w:w="3117" w:type="dxa"/>
            <w:tcBorders>
              <w:top w:val="single" w:sz="4" w:space="0" w:color="auto"/>
              <w:left w:val="single" w:sz="4" w:space="0" w:color="auto"/>
              <w:bottom w:val="single" w:sz="4" w:space="0" w:color="auto"/>
              <w:right w:val="single" w:sz="4" w:space="0" w:color="auto"/>
            </w:tcBorders>
          </w:tcPr>
          <w:p w14:paraId="5C23E7DB" w14:textId="77777777" w:rsidR="00DF5B1C" w:rsidRPr="00EF161D" w:rsidRDefault="00DF5B1C" w:rsidP="00232BB9">
            <w:pPr>
              <w:spacing w:after="0" w:line="240" w:lineRule="auto"/>
              <w:jc w:val="center"/>
              <w:rPr>
                <w:rFonts w:eastAsia="Arial Unicode MS" w:cs="Arial"/>
                <w:color w:val="auto"/>
                <w:sz w:val="16"/>
                <w:szCs w:val="16"/>
                <w:lang w:eastAsia="de-DE"/>
              </w:rPr>
            </w:pPr>
            <w:r w:rsidRPr="00EF161D">
              <w:rPr>
                <w:rFonts w:eastAsia="Times New Roman" w:cs="Arial"/>
                <w:color w:val="auto"/>
                <w:sz w:val="16"/>
                <w:szCs w:val="16"/>
                <w:lang w:eastAsia="de-DE"/>
              </w:rPr>
              <w:t>Platzfreihaltegebühr im 1-Bettzimmer</w:t>
            </w:r>
          </w:p>
        </w:tc>
      </w:tr>
      <w:tr w:rsidR="00DF5B1C" w:rsidRPr="00EF161D" w14:paraId="27DDF467" w14:textId="77777777" w:rsidTr="00232BB9">
        <w:trPr>
          <w:trHeight w:val="68"/>
        </w:trPr>
        <w:tc>
          <w:tcPr>
            <w:tcW w:w="4818" w:type="dxa"/>
            <w:tcBorders>
              <w:top w:val="single" w:sz="4" w:space="0" w:color="auto"/>
              <w:left w:val="single" w:sz="4" w:space="0" w:color="auto"/>
              <w:bottom w:val="single" w:sz="4" w:space="0" w:color="auto"/>
              <w:right w:val="single" w:sz="4" w:space="0" w:color="auto"/>
            </w:tcBorders>
            <w:noWrap/>
            <w:vAlign w:val="bottom"/>
          </w:tcPr>
          <w:p w14:paraId="75DECC91" w14:textId="13D3F2F7" w:rsidR="00DF5B1C" w:rsidRPr="00EF161D" w:rsidRDefault="00DF5B1C" w:rsidP="00D1443C">
            <w:pPr>
              <w:spacing w:after="0" w:line="240" w:lineRule="auto"/>
              <w:rPr>
                <w:rFonts w:eastAsia="Arial Unicode MS" w:cs="Arial"/>
                <w:color w:val="000000"/>
                <w:sz w:val="16"/>
                <w:szCs w:val="16"/>
                <w:lang w:eastAsia="de-DE"/>
              </w:rPr>
            </w:pPr>
            <w:r w:rsidRPr="00EF161D">
              <w:rPr>
                <w:rFonts w:eastAsia="Times New Roman" w:cs="Arial"/>
                <w:color w:val="000000"/>
                <w:sz w:val="16"/>
                <w:szCs w:val="16"/>
                <w:lang w:eastAsia="de-DE"/>
              </w:rPr>
              <w:t xml:space="preserve">Psychiatrie </w:t>
            </w:r>
          </w:p>
        </w:tc>
        <w:tc>
          <w:tcPr>
            <w:tcW w:w="1364" w:type="dxa"/>
            <w:tcBorders>
              <w:top w:val="single" w:sz="4" w:space="0" w:color="auto"/>
              <w:left w:val="single" w:sz="4" w:space="0" w:color="auto"/>
              <w:bottom w:val="single" w:sz="4" w:space="0" w:color="auto"/>
              <w:right w:val="single" w:sz="4" w:space="0" w:color="auto"/>
            </w:tcBorders>
            <w:noWrap/>
            <w:vAlign w:val="bottom"/>
          </w:tcPr>
          <w:p w14:paraId="7F5AD2AE" w14:textId="4DBB0599" w:rsidR="00DF5B1C" w:rsidRPr="00EF161D" w:rsidRDefault="00430FEF" w:rsidP="00232BB9">
            <w:pPr>
              <w:spacing w:after="0" w:line="240" w:lineRule="auto"/>
              <w:jc w:val="center"/>
              <w:rPr>
                <w:rFonts w:eastAsia="Arial Unicode MS" w:cs="Arial"/>
                <w:color w:val="000000"/>
                <w:sz w:val="16"/>
                <w:szCs w:val="16"/>
                <w:lang w:eastAsia="de-DE"/>
              </w:rPr>
            </w:pPr>
            <w:r>
              <w:rPr>
                <w:rFonts w:eastAsia="Arial Unicode MS" w:cs="Arial"/>
                <w:color w:val="000000"/>
                <w:sz w:val="16"/>
                <w:szCs w:val="16"/>
                <w:lang w:eastAsia="de-DE"/>
              </w:rPr>
              <w:t>27,03</w:t>
            </w:r>
            <w:r w:rsidR="00DF5B1C" w:rsidRPr="00EF161D">
              <w:rPr>
                <w:rFonts w:eastAsia="Arial Unicode MS" w:cs="Arial"/>
                <w:color w:val="000000"/>
                <w:sz w:val="16"/>
                <w:szCs w:val="16"/>
                <w:lang w:eastAsia="de-DE"/>
              </w:rPr>
              <w:t xml:space="preserve"> €</w:t>
            </w:r>
          </w:p>
        </w:tc>
        <w:tc>
          <w:tcPr>
            <w:tcW w:w="1471" w:type="dxa"/>
            <w:tcBorders>
              <w:top w:val="single" w:sz="4" w:space="0" w:color="auto"/>
              <w:left w:val="single" w:sz="4" w:space="0" w:color="auto"/>
              <w:bottom w:val="single" w:sz="4" w:space="0" w:color="auto"/>
              <w:right w:val="single" w:sz="4" w:space="0" w:color="auto"/>
            </w:tcBorders>
            <w:noWrap/>
            <w:vAlign w:val="bottom"/>
          </w:tcPr>
          <w:p w14:paraId="5A514EBA" w14:textId="77777777" w:rsidR="00DF5B1C" w:rsidRPr="00EF161D" w:rsidRDefault="00DF5B1C" w:rsidP="00232BB9">
            <w:pPr>
              <w:spacing w:after="0" w:line="240" w:lineRule="auto"/>
              <w:jc w:val="center"/>
              <w:rPr>
                <w:rFonts w:eastAsia="Arial Unicode MS" w:cs="Arial"/>
                <w:color w:val="000000"/>
                <w:sz w:val="16"/>
                <w:szCs w:val="16"/>
                <w:lang w:eastAsia="de-DE"/>
              </w:rPr>
            </w:pPr>
            <w:r w:rsidRPr="00EF161D">
              <w:rPr>
                <w:rFonts w:eastAsia="Times New Roman" w:cs="Arial"/>
                <w:color w:val="000000"/>
                <w:sz w:val="16"/>
                <w:szCs w:val="16"/>
                <w:lang w:eastAsia="de-DE"/>
              </w:rPr>
              <w:t>0,00 €</w:t>
            </w:r>
          </w:p>
        </w:tc>
        <w:tc>
          <w:tcPr>
            <w:tcW w:w="3117" w:type="dxa"/>
            <w:tcBorders>
              <w:top w:val="single" w:sz="4" w:space="0" w:color="auto"/>
              <w:left w:val="single" w:sz="4" w:space="0" w:color="auto"/>
              <w:bottom w:val="single" w:sz="4" w:space="0" w:color="auto"/>
              <w:right w:val="single" w:sz="4" w:space="0" w:color="auto"/>
            </w:tcBorders>
            <w:noWrap/>
            <w:vAlign w:val="bottom"/>
          </w:tcPr>
          <w:p w14:paraId="7C461699" w14:textId="7FF35825" w:rsidR="00DF5B1C" w:rsidRPr="00EF161D" w:rsidRDefault="00430FEF" w:rsidP="00232BB9">
            <w:pPr>
              <w:spacing w:after="0" w:line="240" w:lineRule="auto"/>
              <w:jc w:val="center"/>
              <w:rPr>
                <w:rFonts w:eastAsia="Times New Roman" w:cs="Arial"/>
                <w:color w:val="000000"/>
                <w:sz w:val="16"/>
                <w:szCs w:val="16"/>
                <w:lang w:eastAsia="de-DE"/>
              </w:rPr>
            </w:pPr>
            <w:r>
              <w:rPr>
                <w:rFonts w:eastAsia="Times New Roman" w:cs="Arial"/>
                <w:color w:val="000000"/>
                <w:sz w:val="16"/>
                <w:szCs w:val="16"/>
                <w:lang w:eastAsia="de-DE"/>
              </w:rPr>
              <w:t>20,27</w:t>
            </w:r>
            <w:r w:rsidR="00DF5B1C" w:rsidRPr="00EF161D">
              <w:rPr>
                <w:rFonts w:eastAsia="Times New Roman" w:cs="Arial"/>
                <w:color w:val="000000"/>
                <w:sz w:val="16"/>
                <w:szCs w:val="16"/>
                <w:lang w:eastAsia="de-DE"/>
              </w:rPr>
              <w:t xml:space="preserve"> €</w:t>
            </w:r>
          </w:p>
        </w:tc>
      </w:tr>
      <w:tr w:rsidR="00DF5B1C" w:rsidRPr="00EF161D" w14:paraId="1837B9A1" w14:textId="77777777" w:rsidTr="00232BB9">
        <w:trPr>
          <w:trHeight w:val="116"/>
        </w:trPr>
        <w:tc>
          <w:tcPr>
            <w:tcW w:w="4818" w:type="dxa"/>
            <w:tcBorders>
              <w:top w:val="single" w:sz="4" w:space="0" w:color="auto"/>
              <w:left w:val="single" w:sz="4" w:space="0" w:color="auto"/>
              <w:bottom w:val="single" w:sz="4" w:space="0" w:color="auto"/>
              <w:right w:val="single" w:sz="4" w:space="0" w:color="auto"/>
            </w:tcBorders>
            <w:vAlign w:val="center"/>
          </w:tcPr>
          <w:p w14:paraId="08F5E0F9" w14:textId="77777777" w:rsidR="00DF5B1C" w:rsidRPr="00EF161D" w:rsidRDefault="00DF5B1C" w:rsidP="00232BB9">
            <w:pPr>
              <w:spacing w:after="0" w:line="240" w:lineRule="auto"/>
              <w:jc w:val="both"/>
              <w:rPr>
                <w:rFonts w:eastAsia="Arial Unicode MS" w:cs="Arial"/>
                <w:color w:val="auto"/>
                <w:sz w:val="16"/>
                <w:szCs w:val="16"/>
                <w:lang w:eastAsia="de-DE"/>
              </w:rPr>
            </w:pPr>
            <w:r w:rsidRPr="00EF161D">
              <w:rPr>
                <w:rFonts w:eastAsia="Times New Roman" w:cs="Arial"/>
                <w:color w:val="auto"/>
                <w:sz w:val="16"/>
                <w:szCs w:val="16"/>
                <w:lang w:eastAsia="de-DE"/>
              </w:rPr>
              <w:t>Unterbringung und Verpflegung einer Begleitperson</w:t>
            </w:r>
          </w:p>
        </w:tc>
        <w:tc>
          <w:tcPr>
            <w:tcW w:w="5952" w:type="dxa"/>
            <w:gridSpan w:val="3"/>
            <w:tcBorders>
              <w:top w:val="single" w:sz="4" w:space="0" w:color="auto"/>
              <w:left w:val="single" w:sz="4" w:space="0" w:color="auto"/>
              <w:bottom w:val="single" w:sz="4" w:space="0" w:color="auto"/>
              <w:right w:val="single" w:sz="4" w:space="0" w:color="auto"/>
            </w:tcBorders>
            <w:vAlign w:val="center"/>
          </w:tcPr>
          <w:p w14:paraId="5BC463DB" w14:textId="09EB6108" w:rsidR="00DF5B1C" w:rsidRPr="00EF161D" w:rsidRDefault="00430FEF" w:rsidP="00232BB9">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60</w:t>
            </w:r>
            <w:r w:rsidR="00DF5B1C" w:rsidRPr="00EF161D">
              <w:rPr>
                <w:rFonts w:eastAsia="Times New Roman" w:cs="Arial"/>
                <w:color w:val="auto"/>
                <w:sz w:val="16"/>
                <w:szCs w:val="16"/>
                <w:lang w:eastAsia="de-DE"/>
              </w:rPr>
              <w:t>,00 €</w:t>
            </w:r>
          </w:p>
        </w:tc>
      </w:tr>
    </w:tbl>
    <w:p w14:paraId="2CD90CA3" w14:textId="77777777" w:rsidR="00DF5B1C" w:rsidRPr="00EF161D" w:rsidRDefault="00DF5B1C" w:rsidP="00DF5B1C">
      <w:pPr>
        <w:spacing w:after="0" w:line="240" w:lineRule="auto"/>
        <w:ind w:right="-568" w:hanging="567"/>
        <w:rPr>
          <w:rFonts w:eastAsia="Times New Roman" w:cs="Arial"/>
          <w:color w:val="auto"/>
          <w:sz w:val="2"/>
          <w:szCs w:val="2"/>
          <w:lang w:eastAsia="de-DE"/>
        </w:rPr>
      </w:pPr>
    </w:p>
    <w:p w14:paraId="1DC69711"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r w:rsidRPr="00EF161D">
        <w:rPr>
          <w:rFonts w:eastAsia="Times New Roman" w:cs="Arial"/>
          <w:color w:val="000000"/>
          <w:sz w:val="16"/>
          <w:szCs w:val="20"/>
          <w:lang w:eastAsia="de-DE"/>
        </w:rPr>
        <w:t>Der Zuschlag wird je Berechnungstag erhoben, wobei der Zuschlag während der vorübergehenden Intensivbehandlung mit einer Minderung von 25 v.H. zu entrichten ist, weil das Zimmer für diese Zeit freigehalten wird</w:t>
      </w:r>
      <w:r w:rsidRPr="00EF161D">
        <w:rPr>
          <w:rFonts w:eastAsia="Times New Roman" w:cs="Arial"/>
          <w:b/>
          <w:bCs/>
          <w:color w:val="000000"/>
          <w:sz w:val="16"/>
          <w:szCs w:val="20"/>
          <w:lang w:eastAsia="de-DE"/>
        </w:rPr>
        <w:t xml:space="preserve">. </w:t>
      </w:r>
      <w:r w:rsidRPr="00EF161D">
        <w:rPr>
          <w:rFonts w:eastAsia="Times New Roman" w:cs="Arial"/>
          <w:bCs/>
          <w:color w:val="000000"/>
          <w:sz w:val="16"/>
          <w:szCs w:val="20"/>
          <w:lang w:eastAsia="de-DE"/>
        </w:rPr>
        <w:t>In der Psychiatrie gilt das 2-Bettzimmer als Regelleistung.</w:t>
      </w:r>
    </w:p>
    <w:p w14:paraId="669E3673"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r w:rsidRPr="00EF161D">
        <w:rPr>
          <w:rFonts w:eastAsia="Times New Roman" w:cs="Arial"/>
          <w:color w:val="000000"/>
          <w:sz w:val="16"/>
          <w:szCs w:val="20"/>
          <w:u w:val="single"/>
          <w:lang w:eastAsia="de-DE"/>
        </w:rPr>
        <w:t>Hinweis:</w:t>
      </w:r>
      <w:r w:rsidRPr="00EF161D">
        <w:rPr>
          <w:rFonts w:eastAsia="Times New Roman" w:cs="Arial"/>
          <w:color w:val="000000"/>
          <w:sz w:val="16"/>
          <w:szCs w:val="20"/>
          <w:lang w:eastAsia="de-DE"/>
        </w:rPr>
        <w:t xml:space="preserve"> Bei der Inanspruchnahme der Wahlleistung "ärztliche Leistungen" kann die Wahl nicht auf einzelne liquidationsberechtigte Ärzte des Krankenhauses beschränkt werden (§16 BPflV, §17 Abs. 3 KHEntgG). Eine Vereinbarung über wahlärztliche Leistungen erstreckt sich auf alle an der Behandlung des Patienten beteiligten Ärzte des Krankenhauses, soweit diese zur gesonderten Berechnung ihrer Leistungen im Rahmen der vollstationären und teilstationären sowie einer vor- und nachstationären Behandlung (§115a SGB V) berechtigt sind, einschließlich der von diesen Ärzten veranlassten Leistungen von Ärzten und ärztlich geleiteten Einrichtungen außerhalb des Krankenhauses.</w:t>
      </w:r>
    </w:p>
    <w:p w14:paraId="5E9BBA5C" w14:textId="77777777" w:rsidR="00DF5B1C" w:rsidRPr="00EF161D" w:rsidRDefault="00DF5B1C" w:rsidP="00DF5B1C">
      <w:pPr>
        <w:spacing w:after="0" w:line="240" w:lineRule="auto"/>
        <w:ind w:left="-567" w:right="-568"/>
        <w:jc w:val="both"/>
        <w:rPr>
          <w:rFonts w:eastAsia="Times New Roman" w:cs="Arial"/>
          <w:bCs/>
          <w:color w:val="auto"/>
          <w:sz w:val="16"/>
          <w:szCs w:val="16"/>
          <w:lang w:eastAsia="de-DE"/>
        </w:rPr>
      </w:pPr>
      <w:r w:rsidRPr="00EF161D">
        <w:rPr>
          <w:rFonts w:eastAsia="Times New Roman" w:cs="Arial"/>
          <w:color w:val="000000"/>
          <w:sz w:val="16"/>
          <w:szCs w:val="20"/>
          <w:u w:val="single"/>
          <w:lang w:eastAsia="de-DE"/>
        </w:rPr>
        <w:t>Hinweis:</w:t>
      </w:r>
      <w:r w:rsidRPr="00EF161D">
        <w:rPr>
          <w:rFonts w:eastAsia="Times New Roman" w:cs="Arial"/>
          <w:color w:val="000000"/>
          <w:sz w:val="16"/>
          <w:szCs w:val="20"/>
          <w:lang w:eastAsia="de-DE"/>
        </w:rPr>
        <w:t xml:space="preserve"> Die gesondert berechenbaren ärztlichen Leistungen werden, auch soweit sie vom Krankenhaus berechnet werden, vom leitenden Arzt der Fachabteilung oder der ärztlich geleiteten Einrichtungen persönlich oder unter der Aufsicht des leitenden Arztes nach fachlicher Weisung von einem nachgeordneten Arzt der Abteilung bzw. des Instituts erbracht (§4 Abs. 2 GOÄ</w:t>
      </w:r>
      <w:r w:rsidRPr="00EF161D">
        <w:rPr>
          <w:rFonts w:eastAsia="Times New Roman" w:cs="Arial"/>
          <w:color w:val="auto"/>
          <w:sz w:val="16"/>
          <w:szCs w:val="20"/>
          <w:lang w:eastAsia="de-DE"/>
        </w:rPr>
        <w:t xml:space="preserve">). </w:t>
      </w:r>
      <w:r w:rsidRPr="00EF161D">
        <w:rPr>
          <w:rFonts w:eastAsia="Times New Roman" w:cs="Arial"/>
          <w:bCs/>
          <w:color w:val="auto"/>
          <w:sz w:val="16"/>
          <w:szCs w:val="16"/>
          <w:lang w:eastAsia="de-DE"/>
        </w:rPr>
        <w:t>Für den Fall der unvorhergesehenen Verhinderung des Wahlarztes der jeweiligen Fachabteilung bin ich mit der Übernahme seiner Aufgaben durch seinen nachfolgend benannten ständigen ärztlichen Vertreter einverstanden:</w:t>
      </w:r>
    </w:p>
    <w:tbl>
      <w:tblPr>
        <w:tblW w:w="10795" w:type="dxa"/>
        <w:tblInd w:w="-567" w:type="dxa"/>
        <w:tblLayout w:type="fixed"/>
        <w:tblLook w:val="01E0" w:firstRow="1" w:lastRow="1" w:firstColumn="1" w:lastColumn="1" w:noHBand="0" w:noVBand="0"/>
      </w:tblPr>
      <w:tblGrid>
        <w:gridCol w:w="2273"/>
        <w:gridCol w:w="2410"/>
        <w:gridCol w:w="2410"/>
        <w:gridCol w:w="3702"/>
      </w:tblGrid>
      <w:tr w:rsidR="00DF5B1C" w:rsidRPr="00EF161D" w14:paraId="72C68BAC" w14:textId="77777777" w:rsidTr="00232BB9">
        <w:trPr>
          <w:trHeight w:val="130"/>
        </w:trPr>
        <w:tc>
          <w:tcPr>
            <w:tcW w:w="2273" w:type="dxa"/>
            <w:tcBorders>
              <w:top w:val="single" w:sz="4" w:space="0" w:color="auto"/>
              <w:left w:val="single" w:sz="4" w:space="0" w:color="auto"/>
              <w:bottom w:val="single" w:sz="4" w:space="0" w:color="auto"/>
              <w:right w:val="nil"/>
            </w:tcBorders>
            <w:tcMar>
              <w:top w:w="0" w:type="dxa"/>
              <w:left w:w="0" w:type="dxa"/>
              <w:bottom w:w="0" w:type="dxa"/>
              <w:right w:w="0" w:type="dxa"/>
            </w:tcMar>
          </w:tcPr>
          <w:p w14:paraId="17493A6F" w14:textId="77777777" w:rsidR="00DF5B1C" w:rsidRPr="00EF161D" w:rsidRDefault="00DF5B1C" w:rsidP="00232BB9">
            <w:pPr>
              <w:spacing w:after="0" w:line="240" w:lineRule="auto"/>
              <w:ind w:right="-568"/>
              <w:jc w:val="both"/>
              <w:rPr>
                <w:rFonts w:eastAsia="Times New Roman" w:cs="Arial"/>
                <w:color w:val="000000"/>
                <w:sz w:val="16"/>
                <w:szCs w:val="16"/>
                <w:lang w:eastAsia="de-DE"/>
              </w:rPr>
            </w:pPr>
            <w:r w:rsidRPr="00EF161D">
              <w:rPr>
                <w:rFonts w:eastAsia="Times New Roman" w:cs="Arial"/>
                <w:b/>
                <w:color w:val="000000"/>
                <w:sz w:val="16"/>
                <w:szCs w:val="16"/>
                <w:lang w:eastAsia="de-DE"/>
              </w:rPr>
              <w:t>(Fach-)Abteilung</w:t>
            </w:r>
          </w:p>
        </w:tc>
        <w:tc>
          <w:tcPr>
            <w:tcW w:w="2410" w:type="dxa"/>
            <w:tcBorders>
              <w:top w:val="single" w:sz="4" w:space="0" w:color="auto"/>
              <w:left w:val="nil"/>
              <w:bottom w:val="single" w:sz="4" w:space="0" w:color="auto"/>
              <w:right w:val="nil"/>
            </w:tcBorders>
            <w:tcMar>
              <w:top w:w="0" w:type="dxa"/>
              <w:left w:w="0" w:type="dxa"/>
              <w:bottom w:w="0" w:type="dxa"/>
              <w:right w:w="0" w:type="dxa"/>
            </w:tcMar>
          </w:tcPr>
          <w:p w14:paraId="6F537416" w14:textId="77777777" w:rsidR="00DF5B1C" w:rsidRPr="00EF161D" w:rsidRDefault="00DF5B1C" w:rsidP="00232BB9">
            <w:pPr>
              <w:spacing w:after="0" w:line="240" w:lineRule="auto"/>
              <w:ind w:right="-568"/>
              <w:jc w:val="both"/>
              <w:rPr>
                <w:rFonts w:eastAsia="Times New Roman" w:cs="Arial"/>
                <w:color w:val="000000"/>
                <w:sz w:val="16"/>
                <w:szCs w:val="16"/>
                <w:lang w:eastAsia="de-DE"/>
              </w:rPr>
            </w:pPr>
            <w:r w:rsidRPr="00EF161D">
              <w:rPr>
                <w:rFonts w:eastAsia="Times New Roman" w:cs="Arial"/>
                <w:b/>
                <w:color w:val="000000"/>
                <w:sz w:val="16"/>
                <w:szCs w:val="16"/>
                <w:lang w:eastAsia="de-DE"/>
              </w:rPr>
              <w:t>Liquidationsrecht</w:t>
            </w:r>
          </w:p>
        </w:tc>
        <w:tc>
          <w:tcPr>
            <w:tcW w:w="2410" w:type="dxa"/>
            <w:tcBorders>
              <w:top w:val="single" w:sz="4" w:space="0" w:color="auto"/>
              <w:left w:val="nil"/>
              <w:bottom w:val="single" w:sz="4" w:space="0" w:color="auto"/>
              <w:right w:val="nil"/>
            </w:tcBorders>
            <w:tcMar>
              <w:top w:w="0" w:type="dxa"/>
              <w:left w:w="0" w:type="dxa"/>
              <w:bottom w:w="0" w:type="dxa"/>
              <w:right w:w="0" w:type="dxa"/>
            </w:tcMar>
          </w:tcPr>
          <w:p w14:paraId="6F995FEF"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b/>
                <w:color w:val="000000"/>
                <w:sz w:val="16"/>
                <w:szCs w:val="16"/>
                <w:lang w:eastAsia="de-DE"/>
              </w:rPr>
              <w:t xml:space="preserve">Ständige Vertretung </w:t>
            </w:r>
          </w:p>
        </w:tc>
        <w:tc>
          <w:tcPr>
            <w:tcW w:w="3702" w:type="dxa"/>
            <w:tcBorders>
              <w:top w:val="single" w:sz="4" w:space="0" w:color="auto"/>
              <w:left w:val="nil"/>
              <w:bottom w:val="single" w:sz="4" w:space="0" w:color="auto"/>
              <w:right w:val="single" w:sz="4" w:space="0" w:color="auto"/>
            </w:tcBorders>
            <w:tcMar>
              <w:top w:w="0" w:type="dxa"/>
              <w:left w:w="0" w:type="dxa"/>
              <w:bottom w:w="0" w:type="dxa"/>
              <w:right w:w="0" w:type="dxa"/>
            </w:tcMar>
          </w:tcPr>
          <w:p w14:paraId="6A023C0C"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b/>
                <w:color w:val="000000"/>
                <w:sz w:val="16"/>
                <w:szCs w:val="16"/>
                <w:lang w:eastAsia="de-DE"/>
              </w:rPr>
              <w:t>Station, (AB) Arbeitsbereich, (SP) Schwerpunkt</w:t>
            </w:r>
          </w:p>
        </w:tc>
      </w:tr>
      <w:tr w:rsidR="00D1219C" w:rsidRPr="00EF161D" w14:paraId="460D48DE" w14:textId="77777777" w:rsidTr="00232BB9">
        <w:trPr>
          <w:trHeight w:val="825"/>
        </w:trPr>
        <w:tc>
          <w:tcPr>
            <w:tcW w:w="2273" w:type="dxa"/>
            <w:tcBorders>
              <w:top w:val="single" w:sz="4" w:space="0" w:color="auto"/>
              <w:left w:val="single" w:sz="4" w:space="0" w:color="auto"/>
              <w:bottom w:val="single" w:sz="4" w:space="0" w:color="auto"/>
              <w:right w:val="nil"/>
            </w:tcBorders>
            <w:tcMar>
              <w:top w:w="0" w:type="dxa"/>
              <w:left w:w="0" w:type="dxa"/>
              <w:bottom w:w="0" w:type="dxa"/>
              <w:right w:w="0" w:type="dxa"/>
            </w:tcMar>
          </w:tcPr>
          <w:p w14:paraId="45E9343A" w14:textId="71A6297B" w:rsidR="00D1219C" w:rsidRPr="00EF161D" w:rsidRDefault="00251EE1" w:rsidP="00D1219C">
            <w:pPr>
              <w:spacing w:after="0" w:line="240" w:lineRule="auto"/>
              <w:rPr>
                <w:rFonts w:eastAsia="Times New Roman" w:cs="Arial"/>
                <w:color w:val="auto"/>
                <w:sz w:val="16"/>
                <w:szCs w:val="16"/>
                <w:lang w:eastAsia="de-DE"/>
              </w:rPr>
            </w:pPr>
            <w:r>
              <w:rPr>
                <w:rFonts w:eastAsia="Times New Roman" w:cs="Arial"/>
                <w:color w:val="000000"/>
                <w:sz w:val="16"/>
                <w:szCs w:val="16"/>
                <w:lang w:eastAsia="de-DE"/>
              </w:rPr>
              <w:t>Psychiatrie/ Psychotherapie</w:t>
            </w:r>
            <w:r w:rsidR="00D1219C" w:rsidRPr="00EF161D">
              <w:rPr>
                <w:rFonts w:eastAsia="Times New Roman" w:cs="Arial"/>
                <w:color w:val="000000"/>
                <w:sz w:val="16"/>
                <w:szCs w:val="16"/>
                <w:lang w:eastAsia="de-DE"/>
              </w:rPr>
              <w:t xml:space="preserve"> </w:t>
            </w:r>
          </w:p>
        </w:tc>
        <w:tc>
          <w:tcPr>
            <w:tcW w:w="2410" w:type="dxa"/>
            <w:tcBorders>
              <w:top w:val="single" w:sz="4" w:space="0" w:color="auto"/>
              <w:left w:val="nil"/>
              <w:bottom w:val="single" w:sz="4" w:space="0" w:color="auto"/>
              <w:right w:val="nil"/>
            </w:tcBorders>
            <w:tcMar>
              <w:top w:w="0" w:type="dxa"/>
              <w:left w:w="0" w:type="dxa"/>
              <w:bottom w:w="0" w:type="dxa"/>
              <w:right w:w="0" w:type="dxa"/>
            </w:tcMar>
          </w:tcPr>
          <w:p w14:paraId="1E8580E5" w14:textId="097B1648" w:rsidR="00D1219C" w:rsidRPr="00EF161D" w:rsidRDefault="00D1219C" w:rsidP="00D1219C">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CA Dr. med. Torsten Brückner</w:t>
            </w:r>
          </w:p>
        </w:tc>
        <w:tc>
          <w:tcPr>
            <w:tcW w:w="2410" w:type="dxa"/>
            <w:tcBorders>
              <w:top w:val="single" w:sz="4" w:space="0" w:color="auto"/>
              <w:left w:val="nil"/>
              <w:bottom w:val="single" w:sz="4" w:space="0" w:color="auto"/>
              <w:right w:val="nil"/>
            </w:tcBorders>
            <w:tcMar>
              <w:top w:w="0" w:type="dxa"/>
              <w:left w:w="0" w:type="dxa"/>
              <w:bottom w:w="0" w:type="dxa"/>
              <w:right w:w="0" w:type="dxa"/>
            </w:tcMar>
          </w:tcPr>
          <w:p w14:paraId="2C2EAFBB" w14:textId="77777777" w:rsidR="00D1219C" w:rsidRPr="00EF161D" w:rsidRDefault="00D1219C" w:rsidP="00D1219C">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Fr. OÄ Daniela Schneidenbach</w:t>
            </w:r>
          </w:p>
          <w:p w14:paraId="161854F4" w14:textId="77777777" w:rsidR="00D1219C" w:rsidRPr="00EF161D" w:rsidRDefault="00D1219C" w:rsidP="00D1219C">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Hr. OA Dr. Gerald Moder</w:t>
            </w:r>
          </w:p>
          <w:p w14:paraId="3E7FDB13" w14:textId="77777777" w:rsidR="00D1219C" w:rsidRPr="00EF161D" w:rsidRDefault="00D1219C" w:rsidP="00D1219C">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Fr. OÄ Dr. Kristin Seiler</w:t>
            </w:r>
          </w:p>
          <w:p w14:paraId="4A0437DA" w14:textId="5297B0AB" w:rsidR="00D1219C" w:rsidRDefault="00D1219C" w:rsidP="00D1219C">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 xml:space="preserve">Fr. </w:t>
            </w:r>
            <w:r w:rsidRPr="00EF161D">
              <w:rPr>
                <w:rFonts w:eastAsia="Times New Roman" w:cs="Arial"/>
                <w:color w:val="auto"/>
                <w:sz w:val="16"/>
                <w:szCs w:val="16"/>
                <w:lang w:eastAsia="de-DE"/>
              </w:rPr>
              <w:t xml:space="preserve">OÄ Valerie Espach    </w:t>
            </w:r>
          </w:p>
          <w:p w14:paraId="1EDF78C5" w14:textId="77777777" w:rsidR="00D1219C" w:rsidRDefault="00D1219C" w:rsidP="00D1219C">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Hr. Gustave Meyong</w:t>
            </w:r>
          </w:p>
          <w:p w14:paraId="7E28D77C" w14:textId="77777777" w:rsidR="00D1219C" w:rsidRPr="00EF161D" w:rsidRDefault="00D1219C" w:rsidP="00D1219C">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Fr. OÄ Teresa Müller</w:t>
            </w:r>
          </w:p>
          <w:p w14:paraId="4C25AA17" w14:textId="7FDF998B" w:rsidR="00D1219C" w:rsidRPr="00EF161D" w:rsidRDefault="00D1219C" w:rsidP="00D1219C">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Hr. OA Dr. Alexander Bragin</w:t>
            </w:r>
            <w:r w:rsidRPr="00EF161D">
              <w:rPr>
                <w:rFonts w:eastAsia="Times New Roman" w:cs="Arial"/>
                <w:color w:val="auto"/>
                <w:sz w:val="16"/>
                <w:szCs w:val="16"/>
                <w:lang w:eastAsia="de-DE"/>
              </w:rPr>
              <w:t xml:space="preserve">                                         </w:t>
            </w:r>
          </w:p>
        </w:tc>
        <w:tc>
          <w:tcPr>
            <w:tcW w:w="3702" w:type="dxa"/>
            <w:tcBorders>
              <w:top w:val="single" w:sz="4" w:space="0" w:color="auto"/>
              <w:left w:val="nil"/>
              <w:bottom w:val="single" w:sz="4" w:space="0" w:color="auto"/>
              <w:right w:val="single" w:sz="4" w:space="0" w:color="auto"/>
            </w:tcBorders>
            <w:tcMar>
              <w:top w:w="0" w:type="dxa"/>
              <w:left w:w="0" w:type="dxa"/>
              <w:bottom w:w="0" w:type="dxa"/>
              <w:right w:w="0" w:type="dxa"/>
            </w:tcMar>
          </w:tcPr>
          <w:p w14:paraId="1BFDDA55" w14:textId="77777777" w:rsidR="00D1219C" w:rsidRPr="00EF161D" w:rsidRDefault="00D1219C" w:rsidP="00D1219C">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G1</w:t>
            </w:r>
          </w:p>
          <w:p w14:paraId="74AD9F48" w14:textId="77777777" w:rsidR="00D1219C" w:rsidRPr="00EF161D" w:rsidRDefault="00D1219C" w:rsidP="00D1219C">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A3, A4</w:t>
            </w:r>
          </w:p>
          <w:p w14:paraId="43C47408" w14:textId="77777777" w:rsidR="00D1219C" w:rsidRPr="00EF161D" w:rsidRDefault="00D1219C" w:rsidP="00D1219C">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A1, A6</w:t>
            </w:r>
          </w:p>
          <w:p w14:paraId="62A43FE1" w14:textId="77777777" w:rsidR="00D1219C" w:rsidRDefault="00D1219C" w:rsidP="00D1219C">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TK I, A2</w:t>
            </w:r>
          </w:p>
          <w:p w14:paraId="523386EF" w14:textId="77777777" w:rsidR="00D1219C" w:rsidRDefault="00D1219C" w:rsidP="00D1219C">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TK II</w:t>
            </w:r>
          </w:p>
          <w:p w14:paraId="1DCC63C1" w14:textId="77777777" w:rsidR="00D1219C" w:rsidRDefault="00D1219C" w:rsidP="00D1219C">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A5</w:t>
            </w:r>
          </w:p>
          <w:p w14:paraId="5D41F2D2" w14:textId="451BB04A" w:rsidR="00D1219C" w:rsidRPr="00EF161D" w:rsidRDefault="00D1219C" w:rsidP="00D1219C">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G2, M1</w:t>
            </w:r>
          </w:p>
        </w:tc>
      </w:tr>
    </w:tbl>
    <w:p w14:paraId="06B139AE"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p>
    <w:p w14:paraId="57FE7132"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r w:rsidRPr="00EF161D">
        <w:rPr>
          <w:rFonts w:eastAsia="Times New Roman" w:cs="Arial"/>
          <w:color w:val="000000"/>
          <w:sz w:val="16"/>
          <w:szCs w:val="20"/>
          <w:lang w:eastAsia="de-DE"/>
        </w:rPr>
        <w:t xml:space="preserve">Die umseitige </w:t>
      </w:r>
      <w:r w:rsidRPr="00EF161D">
        <w:rPr>
          <w:rFonts w:eastAsia="Times New Roman" w:cs="Arial"/>
          <w:b/>
          <w:color w:val="000000"/>
          <w:sz w:val="16"/>
          <w:szCs w:val="20"/>
          <w:bdr w:val="single" w:sz="4" w:space="0" w:color="auto" w:frame="1"/>
          <w:lang w:eastAsia="de-DE"/>
        </w:rPr>
        <w:t>Patienteninformation</w:t>
      </w:r>
      <w:r w:rsidRPr="00EF161D">
        <w:rPr>
          <w:rFonts w:eastAsia="Times New Roman" w:cs="Arial"/>
          <w:color w:val="000000"/>
          <w:sz w:val="16"/>
          <w:szCs w:val="20"/>
          <w:lang w:eastAsia="de-DE"/>
        </w:rPr>
        <w:t xml:space="preserve"> zur Vereinbarung von wahlärztlichen Leistungen habe ich zur Kenntnis genommen.</w:t>
      </w:r>
    </w:p>
    <w:p w14:paraId="574972B7"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r w:rsidRPr="00EF161D">
        <w:rPr>
          <w:rFonts w:eastAsia="Times New Roman" w:cs="Arial"/>
          <w:color w:val="000000"/>
          <w:sz w:val="16"/>
          <w:szCs w:val="20"/>
          <w:lang w:eastAsia="de-DE"/>
        </w:rPr>
        <w:t>Ich stimme zu, dass meine Patientendaten zur Abrechnung der ärztlichen Wahlleistungen an externe Verrechnungsstellen weitergegeben werden dürfen. Das Krankenhaus, der Arzt bzw. die Ärztliche Privatverrechnungsstelle Mosel/Saar e.V. Verrechnungsstelle wird hiermit ermächtigt, die Wahlleistungen direkt mit dem Kostenträger abzurechnen.</w:t>
      </w:r>
    </w:p>
    <w:p w14:paraId="37C2B15F"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r w:rsidRPr="00EF161D">
        <w:rPr>
          <w:rFonts w:eastAsia="Times New Roman" w:cs="Arial"/>
          <w:color w:val="000000"/>
          <w:sz w:val="16"/>
          <w:szCs w:val="20"/>
          <w:lang w:eastAsia="de-DE"/>
        </w:rPr>
        <w:t xml:space="preserve">Die umseitigen Hinweise zur </w:t>
      </w:r>
      <w:r w:rsidRPr="00EF161D">
        <w:rPr>
          <w:rFonts w:eastAsia="Times New Roman" w:cs="Arial"/>
          <w:b/>
          <w:color w:val="000000"/>
          <w:sz w:val="16"/>
          <w:szCs w:val="20"/>
          <w:bdr w:val="single" w:sz="4" w:space="0" w:color="auto" w:frame="1"/>
          <w:lang w:eastAsia="de-DE"/>
        </w:rPr>
        <w:t>Einwilligungserklärung + Abtretungserklärung</w:t>
      </w:r>
      <w:r w:rsidRPr="00EF161D">
        <w:rPr>
          <w:rFonts w:eastAsia="Times New Roman" w:cs="Arial"/>
          <w:color w:val="000000"/>
          <w:sz w:val="16"/>
          <w:szCs w:val="20"/>
          <w:lang w:eastAsia="de-DE"/>
        </w:rPr>
        <w:t xml:space="preserve"> habe ich gelesen und akzeptiert. Die “Patienteninformation zur Einwilligungserklärung der PVS“ habe ich erhalten.</w:t>
      </w:r>
    </w:p>
    <w:p w14:paraId="431B49A7"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p>
    <w:p w14:paraId="08E551BB"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r w:rsidRPr="00EF161D">
        <w:rPr>
          <w:rFonts w:eastAsia="Times New Roman" w:cs="Arial"/>
          <w:color w:val="000000"/>
          <w:sz w:val="16"/>
          <w:szCs w:val="20"/>
          <w:lang w:eastAsia="de-DE"/>
        </w:rPr>
        <w:t>Die Einwilligung ist freiwillig. Sofern keine Einwilligung erteilt wird, entstehen hieraus keine Nachteile. Sie haben jederzeit die Möglichkeit Ihre Einwilligung ohne Angabe von Gründen zu widerrufen. Im Falle des Widerrufs findet keine weitere Datenübermittlung zwischen der Abrechnungsstelle und dem Krankenhaus statt. Ihr Widerruf gilt allerdings erst ab dem Zeitpunkt, zu dem Sie diesen aussprechen. Er hat keine Rückwirkung. Die Verarbeitung Ihrer Daten bis zu diesem Zeitpunkt bleibt rechtmäßig.</w:t>
      </w:r>
    </w:p>
    <w:p w14:paraId="607D200A"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p>
    <w:tbl>
      <w:tblPr>
        <w:tblW w:w="10773" w:type="dxa"/>
        <w:tblInd w:w="-567" w:type="dxa"/>
        <w:tblLook w:val="01E0" w:firstRow="1" w:lastRow="1" w:firstColumn="1" w:lastColumn="1" w:noHBand="0" w:noVBand="0"/>
      </w:tblPr>
      <w:tblGrid>
        <w:gridCol w:w="1406"/>
        <w:gridCol w:w="222"/>
        <w:gridCol w:w="2371"/>
        <w:gridCol w:w="158"/>
        <w:gridCol w:w="3350"/>
        <w:gridCol w:w="321"/>
        <w:gridCol w:w="2945"/>
      </w:tblGrid>
      <w:tr w:rsidR="00DF5B1C" w:rsidRPr="00EF161D" w14:paraId="2585AF32" w14:textId="77777777" w:rsidTr="00232BB9">
        <w:trPr>
          <w:trHeight w:val="250"/>
        </w:trPr>
        <w:tc>
          <w:tcPr>
            <w:tcW w:w="1418" w:type="dxa"/>
            <w:tcBorders>
              <w:top w:val="nil"/>
              <w:left w:val="nil"/>
              <w:bottom w:val="single" w:sz="4" w:space="0" w:color="auto"/>
              <w:right w:val="nil"/>
            </w:tcBorders>
            <w:vAlign w:val="bottom"/>
          </w:tcPr>
          <w:p w14:paraId="3B4306CF" w14:textId="77777777" w:rsidR="00DF5B1C" w:rsidRPr="00EF161D" w:rsidRDefault="00DF5B1C" w:rsidP="00232BB9">
            <w:pPr>
              <w:spacing w:after="0" w:line="240" w:lineRule="auto"/>
              <w:ind w:right="142"/>
              <w:jc w:val="right"/>
              <w:rPr>
                <w:rFonts w:eastAsia="Times New Roman" w:cs="Arial"/>
                <w:color w:val="auto"/>
                <w:sz w:val="16"/>
                <w:szCs w:val="16"/>
                <w:lang w:eastAsia="de-DE"/>
              </w:rPr>
            </w:pPr>
          </w:p>
          <w:p w14:paraId="1569119D" w14:textId="77777777" w:rsidR="00DF5B1C" w:rsidRPr="00EF161D" w:rsidRDefault="00DF5B1C" w:rsidP="00232BB9">
            <w:pPr>
              <w:spacing w:after="0" w:line="240" w:lineRule="auto"/>
              <w:ind w:right="142"/>
              <w:jc w:val="right"/>
              <w:rPr>
                <w:rFonts w:eastAsia="Times New Roman" w:cs="Arial"/>
                <w:color w:val="auto"/>
                <w:sz w:val="16"/>
                <w:szCs w:val="16"/>
                <w:lang w:eastAsia="de-DE"/>
              </w:rPr>
            </w:pPr>
          </w:p>
          <w:p w14:paraId="7AD5626A" w14:textId="7B2DD24C" w:rsidR="00DF5B1C" w:rsidRPr="00EF161D" w:rsidRDefault="007931BF" w:rsidP="00232BB9">
            <w:pPr>
              <w:spacing w:after="0" w:line="240" w:lineRule="auto"/>
              <w:ind w:right="142"/>
              <w:jc w:val="right"/>
              <w:rPr>
                <w:rFonts w:eastAsia="Times New Roman" w:cs="Arial"/>
                <w:color w:val="auto"/>
                <w:sz w:val="16"/>
                <w:szCs w:val="16"/>
                <w:lang w:eastAsia="de-DE"/>
              </w:rPr>
            </w:pPr>
            <w:r>
              <w:rPr>
                <w:rFonts w:eastAsia="Times New Roman" w:cs="Arial"/>
                <w:color w:val="auto"/>
                <w:sz w:val="16"/>
                <w:szCs w:val="16"/>
                <w:lang w:eastAsia="de-DE"/>
              </w:rPr>
              <w:t xml:space="preserve">    </w:t>
            </w:r>
          </w:p>
        </w:tc>
        <w:tc>
          <w:tcPr>
            <w:tcW w:w="160" w:type="dxa"/>
            <w:vAlign w:val="bottom"/>
          </w:tcPr>
          <w:p w14:paraId="672D670E"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c>
          <w:tcPr>
            <w:tcW w:w="2391" w:type="dxa"/>
            <w:tcBorders>
              <w:top w:val="nil"/>
              <w:left w:val="nil"/>
              <w:bottom w:val="single" w:sz="4" w:space="0" w:color="auto"/>
              <w:right w:val="nil"/>
            </w:tcBorders>
            <w:vAlign w:val="bottom"/>
          </w:tcPr>
          <w:p w14:paraId="53D76950"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i. A.</w:t>
            </w:r>
          </w:p>
        </w:tc>
        <w:tc>
          <w:tcPr>
            <w:tcW w:w="160" w:type="dxa"/>
            <w:tcMar>
              <w:top w:w="0" w:type="dxa"/>
              <w:left w:w="0" w:type="dxa"/>
              <w:bottom w:w="0" w:type="dxa"/>
              <w:right w:w="0" w:type="dxa"/>
            </w:tcMar>
            <w:vAlign w:val="bottom"/>
          </w:tcPr>
          <w:p w14:paraId="09F00B1E"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c>
          <w:tcPr>
            <w:tcW w:w="3384" w:type="dxa"/>
            <w:tcBorders>
              <w:top w:val="nil"/>
              <w:left w:val="nil"/>
              <w:bottom w:val="single" w:sz="4" w:space="0" w:color="auto"/>
              <w:right w:val="nil"/>
            </w:tcBorders>
            <w:tcMar>
              <w:top w:w="0" w:type="dxa"/>
              <w:left w:w="0" w:type="dxa"/>
              <w:bottom w:w="0" w:type="dxa"/>
              <w:right w:w="0" w:type="dxa"/>
            </w:tcMar>
            <w:vAlign w:val="bottom"/>
          </w:tcPr>
          <w:p w14:paraId="58E72456"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c>
          <w:tcPr>
            <w:tcW w:w="284" w:type="dxa"/>
            <w:tcMar>
              <w:top w:w="0" w:type="dxa"/>
              <w:left w:w="0" w:type="dxa"/>
              <w:bottom w:w="0" w:type="dxa"/>
              <w:right w:w="0" w:type="dxa"/>
            </w:tcMar>
            <w:vAlign w:val="bottom"/>
          </w:tcPr>
          <w:p w14:paraId="3669D80D" w14:textId="77777777" w:rsidR="00DF5B1C" w:rsidRPr="00EF161D" w:rsidRDefault="00DF5B1C" w:rsidP="00232BB9">
            <w:pPr>
              <w:spacing w:after="0" w:line="240" w:lineRule="auto"/>
              <w:ind w:right="-568"/>
              <w:jc w:val="both"/>
              <w:rPr>
                <w:rFonts w:eastAsia="Times New Roman" w:cs="Arial"/>
                <w:color w:val="auto"/>
                <w:sz w:val="32"/>
                <w:szCs w:val="32"/>
                <w:lang w:eastAsia="de-DE"/>
              </w:rPr>
            </w:pPr>
            <w:r w:rsidRPr="00EF161D">
              <w:rPr>
                <w:rFonts w:ascii="Times New Roman" w:eastAsia="Times New Roman" w:hAnsi="Times New Roman" w:cs="Times New Roman"/>
                <w:b/>
                <w:color w:val="000000"/>
                <w:sz w:val="32"/>
                <w:szCs w:val="32"/>
                <w:lang w:eastAsia="de-DE"/>
              </w:rPr>
              <w:sym w:font="Marlett" w:char="F072"/>
            </w:r>
          </w:p>
        </w:tc>
        <w:tc>
          <w:tcPr>
            <w:tcW w:w="2976" w:type="dxa"/>
            <w:tcBorders>
              <w:top w:val="nil"/>
              <w:left w:val="nil"/>
              <w:bottom w:val="single" w:sz="4" w:space="0" w:color="auto"/>
              <w:right w:val="nil"/>
            </w:tcBorders>
            <w:vAlign w:val="bottom"/>
          </w:tcPr>
          <w:p w14:paraId="15923847"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r>
      <w:tr w:rsidR="00DF5B1C" w:rsidRPr="00EF161D" w14:paraId="04A05106" w14:textId="77777777" w:rsidTr="00232BB9">
        <w:tc>
          <w:tcPr>
            <w:tcW w:w="1418" w:type="dxa"/>
            <w:tcBorders>
              <w:top w:val="single" w:sz="4" w:space="0" w:color="auto"/>
              <w:left w:val="nil"/>
              <w:bottom w:val="nil"/>
              <w:right w:val="nil"/>
            </w:tcBorders>
          </w:tcPr>
          <w:p w14:paraId="149EDBDF"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Datum</w:t>
            </w:r>
          </w:p>
        </w:tc>
        <w:tc>
          <w:tcPr>
            <w:tcW w:w="160" w:type="dxa"/>
          </w:tcPr>
          <w:p w14:paraId="2D65B129"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c>
          <w:tcPr>
            <w:tcW w:w="2391" w:type="dxa"/>
            <w:tcBorders>
              <w:top w:val="single" w:sz="4" w:space="0" w:color="auto"/>
              <w:left w:val="nil"/>
              <w:bottom w:val="nil"/>
              <w:right w:val="nil"/>
            </w:tcBorders>
          </w:tcPr>
          <w:p w14:paraId="314A3FBF"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Unterschrift Krankenhaus</w:t>
            </w:r>
          </w:p>
        </w:tc>
        <w:tc>
          <w:tcPr>
            <w:tcW w:w="160" w:type="dxa"/>
            <w:tcMar>
              <w:top w:w="0" w:type="dxa"/>
              <w:left w:w="0" w:type="dxa"/>
              <w:bottom w:w="0" w:type="dxa"/>
              <w:right w:w="0" w:type="dxa"/>
            </w:tcMar>
          </w:tcPr>
          <w:p w14:paraId="087C51AA"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c>
          <w:tcPr>
            <w:tcW w:w="3384" w:type="dxa"/>
            <w:tcBorders>
              <w:top w:val="single" w:sz="4" w:space="0" w:color="auto"/>
              <w:left w:val="nil"/>
              <w:bottom w:val="nil"/>
              <w:right w:val="nil"/>
            </w:tcBorders>
            <w:tcMar>
              <w:top w:w="0" w:type="dxa"/>
              <w:left w:w="0" w:type="dxa"/>
              <w:bottom w:w="0" w:type="dxa"/>
              <w:right w:w="0" w:type="dxa"/>
            </w:tcMar>
          </w:tcPr>
          <w:p w14:paraId="2455A0FB"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Unterschrift Vertreter mit Vertretungsmacht</w:t>
            </w:r>
          </w:p>
        </w:tc>
        <w:tc>
          <w:tcPr>
            <w:tcW w:w="284" w:type="dxa"/>
          </w:tcPr>
          <w:p w14:paraId="040D75D5"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c>
          <w:tcPr>
            <w:tcW w:w="2976" w:type="dxa"/>
            <w:tcBorders>
              <w:top w:val="single" w:sz="4" w:space="0" w:color="auto"/>
              <w:left w:val="nil"/>
              <w:bottom w:val="nil"/>
              <w:right w:val="nil"/>
            </w:tcBorders>
          </w:tcPr>
          <w:p w14:paraId="136E2C25"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Unterschrift Patient/in</w:t>
            </w:r>
          </w:p>
        </w:tc>
      </w:tr>
    </w:tbl>
    <w:p w14:paraId="155114E5" w14:textId="77777777" w:rsidR="00DF5B1C" w:rsidRPr="00EF161D" w:rsidRDefault="00DF5B1C" w:rsidP="00DF5B1C">
      <w:pPr>
        <w:spacing w:after="0" w:line="240" w:lineRule="auto"/>
        <w:ind w:left="-567" w:right="-568"/>
        <w:jc w:val="both"/>
        <w:rPr>
          <w:rFonts w:eastAsia="Times New Roman" w:cs="Arial"/>
          <w:color w:val="auto"/>
          <w:sz w:val="2"/>
          <w:szCs w:val="2"/>
          <w:lang w:eastAsia="de-DE"/>
        </w:rPr>
      </w:pPr>
    </w:p>
    <w:p w14:paraId="629B5421" w14:textId="77777777" w:rsidR="00DF5B1C" w:rsidRPr="00EF161D" w:rsidRDefault="00DF5B1C" w:rsidP="00DF5B1C">
      <w:pPr>
        <w:spacing w:after="0" w:line="240" w:lineRule="auto"/>
        <w:ind w:right="-568"/>
        <w:jc w:val="both"/>
        <w:rPr>
          <w:rFonts w:eastAsia="Times New Roman" w:cs="Arial"/>
          <w:color w:val="auto"/>
          <w:sz w:val="2"/>
          <w:szCs w:val="2"/>
          <w:lang w:eastAsia="de-DE"/>
        </w:rPr>
      </w:pPr>
      <w:r w:rsidRPr="00EF161D">
        <w:rPr>
          <w:rFonts w:eastAsia="Times New Roman" w:cs="Arial"/>
          <w:color w:val="auto"/>
          <w:sz w:val="2"/>
          <w:szCs w:val="2"/>
          <w:lang w:eastAsia="de-DE"/>
        </w:rPr>
        <w:br w:type="page"/>
      </w:r>
    </w:p>
    <w:p w14:paraId="7BF76601" w14:textId="77777777" w:rsidR="00DF5B1C" w:rsidRPr="00EF161D" w:rsidRDefault="00DF5B1C" w:rsidP="00DF5B1C">
      <w:pPr>
        <w:spacing w:after="0" w:line="240" w:lineRule="auto"/>
        <w:ind w:left="-567" w:right="-568"/>
        <w:jc w:val="both"/>
        <w:rPr>
          <w:rFonts w:eastAsia="Times New Roman" w:cs="Arial"/>
          <w:color w:val="auto"/>
          <w:sz w:val="2"/>
          <w:szCs w:val="2"/>
          <w:lang w:eastAsia="de-DE"/>
        </w:rPr>
      </w:pPr>
      <w:r w:rsidRPr="00EF161D">
        <w:rPr>
          <w:rFonts w:eastAsia="Times New Roman" w:cs="Arial"/>
          <w:b/>
          <w:noProof/>
          <w:color w:val="000000"/>
          <w:sz w:val="16"/>
          <w:szCs w:val="20"/>
          <w:lang w:eastAsia="de-DE"/>
        </w:rPr>
        <w:lastRenderedPageBreak/>
        <mc:AlternateContent>
          <mc:Choice Requires="wps">
            <w:drawing>
              <wp:anchor distT="0" distB="0" distL="114300" distR="114300" simplePos="0" relativeHeight="251658752" behindDoc="0" locked="0" layoutInCell="1" allowOverlap="1" wp14:anchorId="751331EE" wp14:editId="675EF9CC">
                <wp:simplePos x="0" y="0"/>
                <wp:positionH relativeFrom="column">
                  <wp:posOffset>5122545</wp:posOffset>
                </wp:positionH>
                <wp:positionV relativeFrom="paragraph">
                  <wp:posOffset>-765810</wp:posOffset>
                </wp:positionV>
                <wp:extent cx="1342390" cy="97155"/>
                <wp:effectExtent l="13335" t="17780" r="6350" b="8890"/>
                <wp:wrapNone/>
                <wp:docPr id="3"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42390" cy="97155"/>
                        </a:xfrm>
                        <a:prstGeom prst="rect">
                          <a:avLst/>
                        </a:prstGeom>
                        <a:extLst>
                          <a:ext uri="{AF507438-7753-43E0-B8FC-AC1667EBCBE1}">
                            <a14:hiddenEffects xmlns:a14="http://schemas.microsoft.com/office/drawing/2010/main">
                              <a:effectLst/>
                            </a14:hiddenEffects>
                          </a:ext>
                        </a:extLst>
                      </wps:spPr>
                      <wps:txbx>
                        <w:txbxContent>
                          <w:p w14:paraId="65DE00CD" w14:textId="77777777" w:rsidR="00DF5B1C" w:rsidRDefault="00DF5B1C" w:rsidP="00DF5B1C">
                            <w:pPr>
                              <w:pStyle w:val="StandardWeb"/>
                              <w:spacing w:after="0"/>
                              <w:jc w:val="center"/>
                            </w:pPr>
                            <w:r>
                              <w:rPr>
                                <w:rFonts w:ascii="Arial" w:hAnsi="Arial" w:cs="Arial"/>
                                <w:color w:val="000000"/>
                                <w:sz w:val="18"/>
                                <w:szCs w:val="18"/>
                                <w14:textOutline w14:w="9525" w14:cap="flat" w14:cmpd="sng" w14:algn="ctr">
                                  <w14:solidFill>
                                    <w14:srgbClr w14:val="000000"/>
                                  </w14:solidFill>
                                  <w14:prstDash w14:val="solid"/>
                                  <w14:round/>
                                </w14:textOutline>
                              </w:rPr>
                              <w:t>Ausfertigung für die Verwaltung</w:t>
                            </w:r>
                          </w:p>
                        </w:txbxContent>
                      </wps:txbx>
                      <wps:bodyPr wrap="square" numCol="1" fromWordArt="1">
                        <a:prstTxWarp prst="textSlantUp">
                          <a:avLst>
                            <a:gd name="adj"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751331EE" id="WordArt 20" o:spid="_x0000_s1029" type="#_x0000_t202" style="position:absolute;left:0;text-align:left;margin-left:403.35pt;margin-top:-60.3pt;width:105.7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" filled="f" stroked="f">
                <o:lock v:ext="edit" shapetype="t"/>
                <v:textbox style="mso-fit-shape-to-text:t">
                  <w:txbxContent>
                    <w:p w14:paraId="65DE00CD" w14:textId="77777777" w:rsidR="00DF5B1C" w:rsidRDefault="00DF5B1C" w:rsidP="00DF5B1C">
                      <w:pPr>
                        <w:pStyle w:val="StandardWeb"/>
                        <w:spacing w:after="0"/>
                        <w:jc w:val="center"/>
                      </w:pPr>
                      <w:r>
                        <w:rPr>
                          <w:rFonts w:ascii="Arial" w:hAnsi="Arial" w:cs="Arial"/>
                          <w:color w:val="000000"/>
                          <w:sz w:val="18"/>
                          <w:szCs w:val="18"/>
                          <w14:textOutline w14:w="9525" w14:cap="flat" w14:cmpd="sng" w14:algn="ctr">
                            <w14:solidFill>
                              <w14:srgbClr w14:val="000000"/>
                            </w14:solidFill>
                            <w14:prstDash w14:val="solid"/>
                            <w14:round/>
                          </w14:textOutline>
                        </w:rPr>
                        <w:t>Ausfertigung für die Verwaltung</w:t>
                      </w:r>
                    </w:p>
                  </w:txbxContent>
                </v:textbox>
              </v:shape>
            </w:pict>
          </mc:Fallback>
        </mc:AlternateConten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F5B1C" w:rsidRPr="00EF161D" w14:paraId="75882E1C" w14:textId="77777777" w:rsidTr="00232BB9">
        <w:tc>
          <w:tcPr>
            <w:tcW w:w="10773" w:type="dxa"/>
            <w:tcBorders>
              <w:top w:val="single" w:sz="4" w:space="0" w:color="auto"/>
              <w:left w:val="single" w:sz="4" w:space="0" w:color="auto"/>
              <w:bottom w:val="single" w:sz="4" w:space="0" w:color="auto"/>
              <w:right w:val="single" w:sz="4" w:space="0" w:color="auto"/>
            </w:tcBorders>
          </w:tcPr>
          <w:p w14:paraId="5D112368" w14:textId="77777777" w:rsidR="00DF5B1C" w:rsidRPr="00EF161D" w:rsidRDefault="00DF5B1C" w:rsidP="00232BB9">
            <w:pPr>
              <w:spacing w:after="0" w:line="240" w:lineRule="auto"/>
              <w:ind w:right="-568"/>
              <w:jc w:val="both"/>
              <w:rPr>
                <w:rFonts w:eastAsia="Times New Roman" w:cs="Arial"/>
                <w:color w:val="auto"/>
                <w:sz w:val="22"/>
                <w:szCs w:val="22"/>
                <w:lang w:eastAsia="de-DE"/>
              </w:rPr>
            </w:pPr>
            <w:r w:rsidRPr="00EF161D">
              <w:rPr>
                <w:rFonts w:eastAsia="Times New Roman" w:cs="Arial"/>
                <w:b/>
                <w:color w:val="auto"/>
                <w:sz w:val="22"/>
                <w:szCs w:val="22"/>
                <w:lang w:eastAsia="de-DE"/>
              </w:rPr>
              <w:t>Wichtige Patienteninformation vor der Vereinbarung von wahlärztlichen Leistungen</w:t>
            </w:r>
          </w:p>
        </w:tc>
      </w:tr>
    </w:tbl>
    <w:p w14:paraId="045DE681"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p w14:paraId="21609FEF" w14:textId="77777777" w:rsidR="00DF5B1C" w:rsidRPr="00EF161D" w:rsidRDefault="00DF5B1C" w:rsidP="00DF5B1C">
      <w:pPr>
        <w:tabs>
          <w:tab w:val="left" w:pos="-567"/>
        </w:tabs>
        <w:spacing w:after="0" w:line="240" w:lineRule="auto"/>
        <w:ind w:left="-567"/>
        <w:rPr>
          <w:rFonts w:eastAsia="Times New Roman" w:cs="Arial"/>
          <w:color w:val="auto"/>
          <w:sz w:val="16"/>
          <w:szCs w:val="16"/>
          <w:lang w:eastAsia="de-DE"/>
        </w:rPr>
      </w:pPr>
      <w:r w:rsidRPr="00EF161D">
        <w:rPr>
          <w:rFonts w:eastAsia="Times New Roman" w:cs="Arial"/>
          <w:color w:val="auto"/>
          <w:sz w:val="16"/>
          <w:szCs w:val="16"/>
          <w:lang w:eastAsia="de-DE"/>
        </w:rPr>
        <w:t>Sehr geehrte Patientin, sehr geehrter Patient,</w:t>
      </w:r>
    </w:p>
    <w:p w14:paraId="12E448BA" w14:textId="77777777" w:rsidR="00DF5B1C" w:rsidRPr="00EF161D" w:rsidRDefault="00DF5B1C" w:rsidP="00DF5B1C">
      <w:pPr>
        <w:tabs>
          <w:tab w:val="left" w:pos="-567"/>
        </w:tabs>
        <w:spacing w:after="0" w:line="240" w:lineRule="auto"/>
        <w:ind w:left="-567"/>
        <w:rPr>
          <w:rFonts w:eastAsia="Times New Roman" w:cs="Arial"/>
          <w:color w:val="auto"/>
          <w:sz w:val="8"/>
          <w:szCs w:val="8"/>
          <w:lang w:eastAsia="de-DE"/>
        </w:rPr>
      </w:pPr>
    </w:p>
    <w:p w14:paraId="5AC6C430" w14:textId="77777777" w:rsidR="00DF5B1C" w:rsidRPr="00EF161D" w:rsidRDefault="00DF5B1C" w:rsidP="00DF5B1C">
      <w:pPr>
        <w:tabs>
          <w:tab w:val="left" w:pos="-567"/>
        </w:tabs>
        <w:spacing w:after="0" w:line="240" w:lineRule="auto"/>
        <w:ind w:left="-567" w:right="-568"/>
        <w:jc w:val="both"/>
        <w:rPr>
          <w:rFonts w:eastAsia="Times New Roman" w:cs="Arial"/>
          <w:color w:val="auto"/>
          <w:sz w:val="16"/>
          <w:szCs w:val="16"/>
          <w:lang w:eastAsia="de-DE"/>
        </w:rPr>
      </w:pPr>
      <w:r w:rsidRPr="00EF161D">
        <w:rPr>
          <w:rFonts w:eastAsia="Times New Roman" w:cs="Arial"/>
          <w:color w:val="auto"/>
          <w:sz w:val="16"/>
          <w:szCs w:val="16"/>
          <w:lang w:eastAsia="de-DE"/>
        </w:rPr>
        <w:t xml:space="preserve">Sie sind im Begriff, eine sogenannte Wahlleistungsvereinbarung über die gesonderte Berechnung ärztlicher Leistungen zu unterzeichnen. Hierfür schreibt § 16 der Bundespflegesatzverordnung (BPflV) bzw. § 17 Abs. 2 Krankenhausentgeltgesetz (KHEntgG) vor, dass jeder Patient </w:t>
      </w:r>
      <w:r w:rsidRPr="00EF161D">
        <w:rPr>
          <w:rFonts w:eastAsia="Times New Roman" w:cs="Arial"/>
          <w:b/>
          <w:color w:val="auto"/>
          <w:sz w:val="16"/>
          <w:szCs w:val="16"/>
          <w:lang w:eastAsia="de-DE"/>
        </w:rPr>
        <w:t>vor</w:t>
      </w:r>
      <w:r w:rsidRPr="00EF161D">
        <w:rPr>
          <w:rFonts w:eastAsia="Times New Roman" w:cs="Arial"/>
          <w:color w:val="auto"/>
          <w:sz w:val="16"/>
          <w:szCs w:val="16"/>
          <w:lang w:eastAsia="de-DE"/>
        </w:rPr>
        <w:t xml:space="preserve"> Abschluss der Vereinbarung über die Entgelte der Wahlleistungen und deren Inhalt im Einzelnen zu unterrichten ist. Dieser Verpflichtung möchten wir hiermit nachkommen:</w:t>
      </w:r>
    </w:p>
    <w:p w14:paraId="16613D42" w14:textId="77777777" w:rsidR="00DF5B1C" w:rsidRPr="00EF161D" w:rsidRDefault="00DF5B1C" w:rsidP="00DF5B1C">
      <w:pPr>
        <w:tabs>
          <w:tab w:val="left" w:pos="-567"/>
        </w:tabs>
        <w:spacing w:after="0" w:line="240" w:lineRule="auto"/>
        <w:ind w:left="-567" w:right="-568"/>
        <w:jc w:val="both"/>
        <w:rPr>
          <w:rFonts w:eastAsia="Times New Roman" w:cs="Arial"/>
          <w:color w:val="auto"/>
          <w:sz w:val="8"/>
          <w:szCs w:val="8"/>
          <w:lang w:eastAsia="de-DE"/>
        </w:rPr>
      </w:pPr>
    </w:p>
    <w:p w14:paraId="2B77BBF5" w14:textId="77777777" w:rsidR="00DF5B1C" w:rsidRPr="00EF161D" w:rsidRDefault="00DF5B1C" w:rsidP="00DF5B1C">
      <w:pPr>
        <w:numPr>
          <w:ilvl w:val="0"/>
          <w:numId w:val="6"/>
        </w:numPr>
        <w:tabs>
          <w:tab w:val="num" w:pos="-142"/>
        </w:tabs>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Die BPflV bzw. das KHEntgG unterscheiden zwischen allgemeinen Krankenhausleistungen und Wahlleistungen.</w:t>
      </w:r>
    </w:p>
    <w:p w14:paraId="2B727B93" w14:textId="77777777" w:rsidR="00DF5B1C" w:rsidRPr="00EF161D" w:rsidRDefault="00DF5B1C" w:rsidP="00DF5B1C">
      <w:pPr>
        <w:tabs>
          <w:tab w:val="left" w:pos="-567"/>
        </w:tabs>
        <w:spacing w:after="0" w:line="240" w:lineRule="auto"/>
        <w:ind w:left="-142" w:right="-568" w:hanging="284"/>
        <w:jc w:val="both"/>
        <w:rPr>
          <w:rFonts w:eastAsia="Times New Roman" w:cs="Arial"/>
          <w:color w:val="auto"/>
          <w:sz w:val="8"/>
          <w:szCs w:val="8"/>
          <w:lang w:eastAsia="de-DE"/>
        </w:rPr>
      </w:pPr>
    </w:p>
    <w:p w14:paraId="61FB7A83" w14:textId="77777777" w:rsidR="00DF5B1C" w:rsidRPr="00EF161D" w:rsidRDefault="00DF5B1C" w:rsidP="00DF5B1C">
      <w:pPr>
        <w:tabs>
          <w:tab w:val="left" w:pos="-142"/>
        </w:tabs>
        <w:spacing w:after="0" w:line="240" w:lineRule="auto"/>
        <w:ind w:left="-142" w:right="-568"/>
        <w:jc w:val="both"/>
        <w:rPr>
          <w:rFonts w:eastAsia="Times New Roman" w:cs="Arial"/>
          <w:color w:val="auto"/>
          <w:sz w:val="16"/>
          <w:szCs w:val="16"/>
          <w:lang w:eastAsia="de-DE"/>
        </w:rPr>
      </w:pPr>
      <w:r w:rsidRPr="00EF161D">
        <w:rPr>
          <w:rFonts w:eastAsia="Times New Roman" w:cs="Arial"/>
          <w:b/>
          <w:color w:val="auto"/>
          <w:sz w:val="16"/>
          <w:szCs w:val="16"/>
          <w:lang w:eastAsia="de-DE"/>
        </w:rPr>
        <w:t>Allgemeine Krankenhausleistungen</w:t>
      </w:r>
      <w:r w:rsidRPr="00EF161D">
        <w:rPr>
          <w:rFonts w:eastAsia="Times New Roman" w:cs="Arial"/>
          <w:color w:val="auto"/>
          <w:sz w:val="16"/>
          <w:szCs w:val="16"/>
          <w:lang w:eastAsia="de-DE"/>
        </w:rPr>
        <w:t xml:space="preserve"> sind die Krankenhausleistungen, die unter Berücksichtigung der Leistungsfähigkeit des Krankenhauses im Einzelfall nach Art und Schwere der Krankheit für die medizinisch zweckmäßige und ausreichende Versorgung des Patienten notwendig sind. Sofern Sie gesetzlich krankenversichert sind, entstehen Ihnen für die Inanspruchnahme der </w:t>
      </w:r>
      <w:r w:rsidRPr="00EF161D">
        <w:rPr>
          <w:rFonts w:eastAsia="Times New Roman" w:cs="Arial"/>
          <w:b/>
          <w:color w:val="auto"/>
          <w:sz w:val="16"/>
          <w:szCs w:val="16"/>
          <w:lang w:eastAsia="de-DE"/>
        </w:rPr>
        <w:t>allgemeinen Krankenhausleistungen</w:t>
      </w:r>
      <w:r w:rsidRPr="00EF161D">
        <w:rPr>
          <w:rFonts w:eastAsia="Times New Roman" w:cs="Arial"/>
          <w:color w:val="auto"/>
          <w:sz w:val="16"/>
          <w:szCs w:val="16"/>
          <w:lang w:eastAsia="de-DE"/>
        </w:rPr>
        <w:t xml:space="preserve"> außer den gesetzlichen Zuzahlungen keine gesonderten Kosten.</w:t>
      </w:r>
    </w:p>
    <w:p w14:paraId="0797D1B4" w14:textId="77777777" w:rsidR="00DF5B1C" w:rsidRPr="00EF161D" w:rsidRDefault="00DF5B1C" w:rsidP="00DF5B1C">
      <w:pPr>
        <w:tabs>
          <w:tab w:val="left" w:pos="-142"/>
        </w:tabs>
        <w:spacing w:after="0" w:line="240" w:lineRule="auto"/>
        <w:ind w:left="-142" w:right="-568"/>
        <w:jc w:val="both"/>
        <w:rPr>
          <w:rFonts w:eastAsia="Times New Roman" w:cs="Arial"/>
          <w:b/>
          <w:color w:val="auto"/>
          <w:sz w:val="16"/>
          <w:szCs w:val="16"/>
          <w:lang w:eastAsia="de-DE"/>
        </w:rPr>
      </w:pPr>
      <w:r w:rsidRPr="00EF161D">
        <w:rPr>
          <w:rFonts w:eastAsia="Times New Roman" w:cs="Arial"/>
          <w:b/>
          <w:color w:val="auto"/>
          <w:sz w:val="16"/>
          <w:szCs w:val="16"/>
          <w:lang w:eastAsia="de-DE"/>
        </w:rPr>
        <w:t>Wahlleistungen</w:t>
      </w:r>
      <w:r w:rsidRPr="00EF161D">
        <w:rPr>
          <w:rFonts w:eastAsia="Times New Roman" w:cs="Arial"/>
          <w:color w:val="auto"/>
          <w:sz w:val="16"/>
          <w:szCs w:val="16"/>
          <w:lang w:eastAsia="de-DE"/>
        </w:rPr>
        <w:t xml:space="preserve"> hingegen sind über die allgemeinen Krankenhausleistungen hinausgehende Sonderleistungen. Diese sind gesondert zu vereinbaren und </w:t>
      </w:r>
      <w:r w:rsidRPr="00EF161D">
        <w:rPr>
          <w:rFonts w:eastAsia="Times New Roman" w:cs="Arial"/>
          <w:b/>
          <w:color w:val="auto"/>
          <w:sz w:val="16"/>
          <w:szCs w:val="16"/>
          <w:lang w:eastAsia="de-DE"/>
        </w:rPr>
        <w:t>vom Patienten zu bezahlen.</w:t>
      </w:r>
    </w:p>
    <w:p w14:paraId="66549F42" w14:textId="77777777" w:rsidR="00DF5B1C" w:rsidRPr="00EF161D" w:rsidRDefault="00DF5B1C" w:rsidP="00DF5B1C">
      <w:pPr>
        <w:tabs>
          <w:tab w:val="left" w:pos="-567"/>
        </w:tabs>
        <w:spacing w:after="0" w:line="240" w:lineRule="auto"/>
        <w:ind w:left="-142" w:right="-568" w:hanging="284"/>
        <w:jc w:val="both"/>
        <w:rPr>
          <w:rFonts w:eastAsia="Times New Roman" w:cs="Arial"/>
          <w:color w:val="auto"/>
          <w:sz w:val="8"/>
          <w:szCs w:val="8"/>
          <w:lang w:eastAsia="de-DE"/>
        </w:rPr>
      </w:pPr>
    </w:p>
    <w:p w14:paraId="576EA202" w14:textId="77777777" w:rsidR="00DF5B1C" w:rsidRPr="00EF161D" w:rsidRDefault="00DF5B1C" w:rsidP="00DF5B1C">
      <w:pPr>
        <w:numPr>
          <w:ilvl w:val="0"/>
          <w:numId w:val="6"/>
        </w:numPr>
        <w:tabs>
          <w:tab w:val="left" w:pos="-567"/>
          <w:tab w:val="num" w:pos="-142"/>
        </w:tabs>
        <w:spacing w:after="0" w:line="240" w:lineRule="auto"/>
        <w:ind w:left="-142" w:right="-568" w:hanging="284"/>
        <w:jc w:val="both"/>
        <w:rPr>
          <w:rFonts w:eastAsia="Times New Roman" w:cs="Arial"/>
          <w:color w:val="auto"/>
          <w:sz w:val="16"/>
          <w:szCs w:val="16"/>
          <w:lang w:eastAsia="de-DE"/>
        </w:rPr>
      </w:pPr>
      <w:r w:rsidRPr="00EF161D">
        <w:rPr>
          <w:rFonts w:eastAsia="Times New Roman" w:cs="Arial"/>
          <w:color w:val="auto"/>
          <w:sz w:val="16"/>
          <w:szCs w:val="16"/>
          <w:lang w:eastAsia="de-DE"/>
        </w:rPr>
        <w:t xml:space="preserve">Für sogenannte </w:t>
      </w:r>
      <w:r w:rsidRPr="00EF161D">
        <w:rPr>
          <w:rFonts w:eastAsia="Times New Roman" w:cs="Arial"/>
          <w:b/>
          <w:color w:val="auto"/>
          <w:sz w:val="16"/>
          <w:szCs w:val="16"/>
          <w:lang w:eastAsia="de-DE"/>
        </w:rPr>
        <w:t>wahlärztliche Leistungen</w:t>
      </w:r>
      <w:r w:rsidRPr="00EF161D">
        <w:rPr>
          <w:rFonts w:eastAsia="Times New Roman" w:cs="Arial"/>
          <w:color w:val="auto"/>
          <w:sz w:val="16"/>
          <w:szCs w:val="16"/>
          <w:lang w:eastAsia="de-DE"/>
        </w:rPr>
        <w:t xml:space="preserve"> bedeutet dies, dass Sie sich damit die persönliche Zuwendung und besondere fachliche Qualifikation und Erfahrung der liquidationsberechtigten Ärzte des Krankenhauses (i. d. R. Chefärzte oder Oberärzte) einschließlich der von diesen Ärzten veranlassten Leistungen von Ärzten und ärztlich geleiteten Einrichtungen außerhalb des Krankenhauses hinzukaufen. </w:t>
      </w:r>
      <w:r w:rsidRPr="00EF161D">
        <w:rPr>
          <w:rFonts w:eastAsia="Times New Roman" w:cs="Arial"/>
          <w:b/>
          <w:color w:val="auto"/>
          <w:sz w:val="16"/>
          <w:szCs w:val="16"/>
          <w:lang w:eastAsia="de-DE"/>
        </w:rPr>
        <w:t>Selbstverständlich werden Ihnen auch ohne Abschluss der Wahlleistungsvereinbarung alle medizinisch erforderlichen Leistungen zuteil, jedoch richtet sich dann die Person des behandelnden Arztes ausschließlich nach der medizinischen Notwendigkeit.</w:t>
      </w:r>
    </w:p>
    <w:p w14:paraId="4A4A0A4E" w14:textId="77777777" w:rsidR="00DF5B1C" w:rsidRPr="00EF161D" w:rsidRDefault="00DF5B1C" w:rsidP="00DF5B1C">
      <w:pPr>
        <w:tabs>
          <w:tab w:val="left" w:pos="-567"/>
        </w:tabs>
        <w:spacing w:after="0" w:line="240" w:lineRule="auto"/>
        <w:ind w:left="-142" w:right="-568" w:hanging="284"/>
        <w:jc w:val="both"/>
        <w:rPr>
          <w:rFonts w:eastAsia="Times New Roman" w:cs="Arial"/>
          <w:color w:val="auto"/>
          <w:sz w:val="8"/>
          <w:szCs w:val="8"/>
          <w:lang w:eastAsia="de-DE"/>
        </w:rPr>
      </w:pPr>
    </w:p>
    <w:p w14:paraId="157A3B8A" w14:textId="77777777" w:rsidR="00DF5B1C" w:rsidRPr="00EF161D" w:rsidRDefault="00DF5B1C" w:rsidP="00DF5B1C">
      <w:pPr>
        <w:numPr>
          <w:ilvl w:val="0"/>
          <w:numId w:val="6"/>
        </w:numPr>
        <w:tabs>
          <w:tab w:val="num" w:pos="-142"/>
        </w:tabs>
        <w:spacing w:after="0" w:line="240" w:lineRule="auto"/>
        <w:ind w:left="-142" w:right="-568" w:hanging="284"/>
        <w:jc w:val="both"/>
        <w:rPr>
          <w:rFonts w:eastAsia="Times New Roman" w:cs="Arial"/>
          <w:color w:val="auto"/>
          <w:sz w:val="16"/>
          <w:szCs w:val="16"/>
          <w:lang w:eastAsia="de-DE"/>
        </w:rPr>
      </w:pPr>
      <w:r w:rsidRPr="00EF161D">
        <w:rPr>
          <w:rFonts w:eastAsia="Times New Roman" w:cs="Arial"/>
          <w:color w:val="auto"/>
          <w:sz w:val="16"/>
          <w:szCs w:val="16"/>
          <w:lang w:eastAsia="de-DE"/>
        </w:rPr>
        <w:t xml:space="preserve">Im Einzelnen richtet sich die konkrete Abrechnung nach den Regeln der </w:t>
      </w:r>
      <w:r w:rsidRPr="00EF161D">
        <w:rPr>
          <w:rFonts w:eastAsia="Times New Roman" w:cs="Arial"/>
          <w:b/>
          <w:color w:val="auto"/>
          <w:sz w:val="16"/>
          <w:szCs w:val="16"/>
          <w:lang w:eastAsia="de-DE"/>
        </w:rPr>
        <w:t>amtlichen Gebührenordnung</w:t>
      </w:r>
      <w:r w:rsidRPr="00EF161D">
        <w:rPr>
          <w:rFonts w:eastAsia="Times New Roman" w:cs="Arial"/>
          <w:color w:val="auto"/>
          <w:sz w:val="16"/>
          <w:szCs w:val="16"/>
          <w:lang w:eastAsia="de-DE"/>
        </w:rPr>
        <w:t xml:space="preserve"> für Ärzte (GOÄ). Diese Gebührenwerke weisen folgende Grundsystematik auf: In einer ersten Spalte wird die abrechenbare Leistung mit einer Gebührenziffer versehen. Dieser Gebührenziffer ist in einer zweiten Spalte die verbale Beschreibung der abrechenbaren Leistung zugeordnet. In einer dritten Spalte wird die Leistung mit einer Punktzahl bewertet. Dieser Punktzahl ist ein für die ganze GOÄ einheitlicher Punktwert zugeordnet, welcher in Cent ausgedrückt ist. Der derzeit gültige Punktwert liegt gemäß §5 Abs. 1 GOÄ bei 5,82873 Cent. Aus der Multiplikation von Punktzahl und Punktwert ergibt sich der Preis für diese Leistung, welcher in einer Spalte 4 der GOÄ ausgewiesen ist. Beispiel:</w:t>
      </w:r>
    </w:p>
    <w:p w14:paraId="0D4AD183"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tbl>
      <w:tblPr>
        <w:tblW w:w="0" w:type="auto"/>
        <w:tblInd w:w="-142" w:type="dxa"/>
        <w:tblLook w:val="01E0" w:firstRow="1" w:lastRow="1" w:firstColumn="1" w:lastColumn="1" w:noHBand="0" w:noVBand="0"/>
      </w:tblPr>
      <w:tblGrid>
        <w:gridCol w:w="1120"/>
        <w:gridCol w:w="3841"/>
        <w:gridCol w:w="2406"/>
        <w:gridCol w:w="2413"/>
      </w:tblGrid>
      <w:tr w:rsidR="00DF5B1C" w:rsidRPr="00EF161D" w14:paraId="67A4C860" w14:textId="77777777" w:rsidTr="00232BB9">
        <w:tc>
          <w:tcPr>
            <w:tcW w:w="1135" w:type="dxa"/>
            <w:tcMar>
              <w:top w:w="0" w:type="dxa"/>
              <w:left w:w="0" w:type="dxa"/>
              <w:bottom w:w="0" w:type="dxa"/>
              <w:right w:w="0" w:type="dxa"/>
            </w:tcMar>
          </w:tcPr>
          <w:p w14:paraId="0A5440CC"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Ziffer</w:t>
            </w:r>
          </w:p>
        </w:tc>
        <w:tc>
          <w:tcPr>
            <w:tcW w:w="3880" w:type="dxa"/>
          </w:tcPr>
          <w:p w14:paraId="5D467A0B"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Leistungsbeschreibung</w:t>
            </w:r>
          </w:p>
        </w:tc>
        <w:tc>
          <w:tcPr>
            <w:tcW w:w="2436" w:type="dxa"/>
          </w:tcPr>
          <w:p w14:paraId="73C4F114"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Punktzahl</w:t>
            </w:r>
          </w:p>
        </w:tc>
        <w:tc>
          <w:tcPr>
            <w:tcW w:w="2437" w:type="dxa"/>
          </w:tcPr>
          <w:p w14:paraId="65617A7C"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Preis (Einfachsatz), gerundet</w:t>
            </w:r>
          </w:p>
        </w:tc>
      </w:tr>
      <w:tr w:rsidR="00DF5B1C" w:rsidRPr="00EF161D" w14:paraId="53C55DE0" w14:textId="77777777" w:rsidTr="00232BB9">
        <w:tc>
          <w:tcPr>
            <w:tcW w:w="1135" w:type="dxa"/>
            <w:tcMar>
              <w:top w:w="0" w:type="dxa"/>
              <w:left w:w="0" w:type="dxa"/>
              <w:bottom w:w="0" w:type="dxa"/>
              <w:right w:w="0" w:type="dxa"/>
            </w:tcMar>
          </w:tcPr>
          <w:p w14:paraId="37A80934"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1</w:t>
            </w:r>
          </w:p>
        </w:tc>
        <w:tc>
          <w:tcPr>
            <w:tcW w:w="3880" w:type="dxa"/>
          </w:tcPr>
          <w:p w14:paraId="4475F32C"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Beratung - auch mittels Fernsprecher</w:t>
            </w:r>
          </w:p>
        </w:tc>
        <w:tc>
          <w:tcPr>
            <w:tcW w:w="2436" w:type="dxa"/>
          </w:tcPr>
          <w:p w14:paraId="7BFEAC4F"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80</w:t>
            </w:r>
          </w:p>
        </w:tc>
        <w:tc>
          <w:tcPr>
            <w:tcW w:w="2437" w:type="dxa"/>
          </w:tcPr>
          <w:p w14:paraId="74253DEB"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4,66 €</w:t>
            </w:r>
          </w:p>
        </w:tc>
      </w:tr>
    </w:tbl>
    <w:p w14:paraId="55AF3DCE"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p w14:paraId="3EE2E319" w14:textId="77777777" w:rsidR="00DF5B1C" w:rsidRPr="00EF161D" w:rsidRDefault="00DF5B1C" w:rsidP="00DF5B1C">
      <w:pPr>
        <w:spacing w:after="0" w:line="240" w:lineRule="auto"/>
        <w:ind w:left="-142" w:right="-568"/>
        <w:jc w:val="both"/>
        <w:rPr>
          <w:rFonts w:eastAsia="Times New Roman" w:cs="Arial"/>
          <w:color w:val="auto"/>
          <w:sz w:val="16"/>
          <w:szCs w:val="16"/>
          <w:lang w:eastAsia="de-DE"/>
        </w:rPr>
      </w:pPr>
      <w:r w:rsidRPr="00EF161D">
        <w:rPr>
          <w:rFonts w:eastAsia="Times New Roman" w:cs="Arial"/>
          <w:color w:val="auto"/>
          <w:sz w:val="16"/>
          <w:szCs w:val="16"/>
          <w:lang w:eastAsia="de-DE"/>
        </w:rPr>
        <w:t xml:space="preserve">Bei dem so festgelegten Preis handelt es sich um den sogenannten GOÄ-Einfachsatz. Dieser Einfachsatz kann sich durch Steigerungsfaktoren erhöhen. Diese berücksichtigen die Schwierigkeit und den Zeitaufwand der einzelnen Leistung oder die Schwierigkeit des Krankheitsfalles. Innerhalb des normalen Gebührenrahmens gibt es Steigerungssätze zwischen dem Einfachen und dem 3,5-fachen des Gebührensatzes, bei technischen Leistungen zwischen dem Einfachen und dem 2,5-fachen des Gebührensatzes und bei Laborleistungen zwischen dem Einfachen und dem 1,3fachen des Gebührensatzes. Der Mittelwert liegt für technische Leistungen bei 1,8, für Laborleistungen bei 1,15 und für alle anderen Leistungen bei 2,3. </w:t>
      </w:r>
      <w:r w:rsidRPr="00EF161D">
        <w:rPr>
          <w:rFonts w:eastAsia="Times New Roman" w:cs="Arial"/>
          <w:b/>
          <w:bCs/>
          <w:color w:val="auto"/>
          <w:sz w:val="16"/>
          <w:szCs w:val="16"/>
          <w:lang w:eastAsia="de-DE"/>
        </w:rPr>
        <w:t>Daneben werden die Gebühren gemäß §6a GOÄ um 25% bzw. 15% gemindert</w:t>
      </w:r>
      <w:r w:rsidRPr="00EF161D">
        <w:rPr>
          <w:rFonts w:eastAsia="Times New Roman" w:cs="Arial"/>
          <w:color w:val="auto"/>
          <w:sz w:val="16"/>
          <w:szCs w:val="16"/>
          <w:lang w:eastAsia="de-DE"/>
        </w:rPr>
        <w:t>.</w:t>
      </w:r>
    </w:p>
    <w:p w14:paraId="212F1911"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p w14:paraId="26E152A1" w14:textId="77777777" w:rsidR="00DF5B1C" w:rsidRPr="00EF161D" w:rsidRDefault="00DF5B1C" w:rsidP="00DF5B1C">
      <w:pPr>
        <w:spacing w:after="0" w:line="240" w:lineRule="auto"/>
        <w:ind w:left="-142" w:right="-568"/>
        <w:jc w:val="both"/>
        <w:rPr>
          <w:rFonts w:eastAsia="Times New Roman" w:cs="Arial"/>
          <w:color w:val="auto"/>
          <w:sz w:val="16"/>
          <w:szCs w:val="16"/>
          <w:lang w:eastAsia="de-DE"/>
        </w:rPr>
      </w:pPr>
      <w:r w:rsidRPr="00EF161D">
        <w:rPr>
          <w:rFonts w:eastAsia="Times New Roman" w:cs="Arial"/>
          <w:color w:val="auto"/>
          <w:sz w:val="16"/>
          <w:szCs w:val="16"/>
          <w:lang w:eastAsia="de-DE"/>
        </w:rPr>
        <w:t>Welche Gebührenpositionen bei Ihrem Krankheitsbild zur Abrechnung gelangen und welche Steigerungssätze angewandt werden, lässt sich nicht vorhersagen. Hierfür kommt es darauf an, welche Einzelleistungen im Fortgang des Behandlungsgeschehens konkret erbracht werden, welchen Schwierigkeitsgrad die Leistung besitzt und welchen Zeitaufwand sie erfordern.</w:t>
      </w:r>
    </w:p>
    <w:p w14:paraId="2D2BBFD5"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p w14:paraId="026B23F3"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r w:rsidRPr="00EF161D">
        <w:rPr>
          <w:rFonts w:eastAsia="Times New Roman" w:cs="Arial"/>
          <w:b/>
          <w:color w:val="auto"/>
          <w:sz w:val="16"/>
          <w:szCs w:val="16"/>
          <w:lang w:eastAsia="de-DE"/>
        </w:rPr>
        <w:t>Insgesamt kann die Vereinbarung wahlärztlicher Leistungen eine nicht unerhebliche finanzielle Belastung bedeuten. Prüfen Sie bitte, ob Ihre private Krankenversicherung/Beihilfe etc. diese Kosten deckt. In die aktuelle GOÄ können Sie in der Verwaltung Einsichtnahme nehmen.</w:t>
      </w:r>
    </w:p>
    <w:p w14:paraId="634EE563"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p>
    <w:p w14:paraId="64C2E513" w14:textId="77777777" w:rsidR="00DF5B1C" w:rsidRPr="00EF161D" w:rsidRDefault="00DF5B1C" w:rsidP="00DF5B1C">
      <w:pPr>
        <w:tabs>
          <w:tab w:val="left" w:pos="-567"/>
        </w:tabs>
        <w:spacing w:after="0" w:line="240" w:lineRule="auto"/>
        <w:ind w:left="-567" w:right="-568"/>
        <w:jc w:val="both"/>
        <w:rPr>
          <w:rFonts w:eastAsia="Times New Roman" w:cs="Arial"/>
          <w:color w:val="auto"/>
          <w:sz w:val="16"/>
          <w:szCs w:val="16"/>
          <w:lang w:eastAsia="de-DE"/>
        </w:rPr>
      </w:pPr>
      <w:r w:rsidRPr="00EF161D">
        <w:rPr>
          <w:rFonts w:eastAsia="Times New Roman" w:cs="Arial"/>
          <w:color w:val="auto"/>
          <w:sz w:val="16"/>
          <w:szCs w:val="16"/>
          <w:lang w:eastAsia="de-DE"/>
        </w:rPr>
        <w:t>Sie haben jederzeit die Möglichkeit die Wahlleistungsvereinbarung zu widerrufen. Ihr Widerruf gilt allerdings erst ab dem Zeitpunkt zu dem Sie diesen aussprechen. Er hat keine Rückwirkung. Die Verarbeitung Ihrer Daten und die Abrechnung der Leistungen bleibt bis zu diesen Zeitpunkt rechtmäßig.</w:t>
      </w:r>
    </w:p>
    <w:p w14:paraId="23DB0024"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p>
    <w:p w14:paraId="23A130AF"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r w:rsidRPr="00EF161D">
        <w:rPr>
          <w:rFonts w:eastAsia="Times New Roman" w:cs="Arial"/>
          <w:iCs/>
          <w:color w:val="auto"/>
          <w:sz w:val="16"/>
          <w:szCs w:val="16"/>
          <w:lang w:eastAsia="de-DE"/>
        </w:rPr>
        <w:t xml:space="preserve">Sehr geehrte Patientin, sehr geehrter Patient, </w:t>
      </w:r>
    </w:p>
    <w:p w14:paraId="79D5679D"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r w:rsidRPr="00EF161D">
        <w:rPr>
          <w:rFonts w:eastAsia="Times New Roman" w:cs="Arial"/>
          <w:color w:val="auto"/>
          <w:sz w:val="16"/>
          <w:szCs w:val="16"/>
          <w:lang w:eastAsia="de-DE"/>
        </w:rPr>
        <w:t>sollten Sie zu Einzelheiten noch ergänzende Fragen haben, stehen Ihnen folgende Mitarbeiter unseres Krankenhauses hierfür gerne zur Verfügung:</w:t>
      </w:r>
    </w:p>
    <w:p w14:paraId="0AF4DB2A"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tbl>
      <w:tblPr>
        <w:tblW w:w="652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701"/>
      </w:tblGrid>
      <w:tr w:rsidR="00DF5B1C" w:rsidRPr="00EF161D" w14:paraId="64F28A61" w14:textId="77777777" w:rsidTr="00232BB9">
        <w:tc>
          <w:tcPr>
            <w:tcW w:w="4820" w:type="dxa"/>
            <w:tcBorders>
              <w:top w:val="nil"/>
              <w:left w:val="nil"/>
              <w:bottom w:val="nil"/>
              <w:right w:val="nil"/>
            </w:tcBorders>
            <w:tcMar>
              <w:top w:w="0" w:type="dxa"/>
              <w:left w:w="0" w:type="dxa"/>
              <w:bottom w:w="0" w:type="dxa"/>
              <w:right w:w="0" w:type="dxa"/>
            </w:tcMar>
          </w:tcPr>
          <w:p w14:paraId="6E8887BD" w14:textId="77777777" w:rsidR="00DF5B1C" w:rsidRPr="00EF161D" w:rsidRDefault="00DF5B1C" w:rsidP="00232BB9">
            <w:pPr>
              <w:spacing w:after="0" w:line="240" w:lineRule="auto"/>
              <w:ind w:left="33" w:right="-568"/>
              <w:jc w:val="both"/>
              <w:rPr>
                <w:rFonts w:eastAsia="Times New Roman" w:cs="Arial"/>
                <w:iCs/>
                <w:color w:val="auto"/>
                <w:sz w:val="16"/>
                <w:szCs w:val="16"/>
                <w:lang w:eastAsia="de-DE"/>
              </w:rPr>
            </w:pPr>
            <w:r w:rsidRPr="00EF161D">
              <w:rPr>
                <w:rFonts w:eastAsia="Times New Roman" w:cs="Arial"/>
                <w:color w:val="auto"/>
                <w:sz w:val="16"/>
                <w:szCs w:val="16"/>
                <w:lang w:eastAsia="de-DE"/>
              </w:rPr>
              <w:t xml:space="preserve">Frau S. Feiler,        Verw.-Angestellte </w:t>
            </w:r>
          </w:p>
        </w:tc>
        <w:tc>
          <w:tcPr>
            <w:tcW w:w="1701" w:type="dxa"/>
            <w:tcBorders>
              <w:top w:val="nil"/>
              <w:left w:val="nil"/>
              <w:bottom w:val="nil"/>
              <w:right w:val="nil"/>
            </w:tcBorders>
            <w:tcMar>
              <w:top w:w="0" w:type="dxa"/>
              <w:left w:w="0" w:type="dxa"/>
              <w:bottom w:w="0" w:type="dxa"/>
              <w:right w:w="0" w:type="dxa"/>
            </w:tcMar>
          </w:tcPr>
          <w:p w14:paraId="06CC4152" w14:textId="77777777" w:rsidR="00DF5B1C" w:rsidRPr="00EF161D" w:rsidRDefault="00DF5B1C" w:rsidP="00232BB9">
            <w:pPr>
              <w:spacing w:after="0" w:line="240" w:lineRule="auto"/>
              <w:ind w:left="33" w:right="-568"/>
              <w:jc w:val="both"/>
              <w:rPr>
                <w:rFonts w:eastAsia="Times New Roman" w:cs="Arial"/>
                <w:iCs/>
                <w:color w:val="auto"/>
                <w:sz w:val="16"/>
                <w:szCs w:val="16"/>
                <w:lang w:eastAsia="de-DE"/>
              </w:rPr>
            </w:pPr>
            <w:r w:rsidRPr="00EF161D">
              <w:rPr>
                <w:rFonts w:eastAsia="Times New Roman" w:cs="Arial"/>
                <w:color w:val="auto"/>
                <w:sz w:val="16"/>
                <w:szCs w:val="16"/>
                <w:lang w:eastAsia="de-DE"/>
              </w:rPr>
              <w:t>Tel. (09283) 599-315</w:t>
            </w:r>
          </w:p>
        </w:tc>
      </w:tr>
      <w:tr w:rsidR="00DF5B1C" w:rsidRPr="00EF161D" w14:paraId="73C341FC" w14:textId="77777777" w:rsidTr="00232BB9">
        <w:tc>
          <w:tcPr>
            <w:tcW w:w="4820" w:type="dxa"/>
            <w:tcBorders>
              <w:top w:val="nil"/>
              <w:left w:val="nil"/>
              <w:bottom w:val="nil"/>
              <w:right w:val="nil"/>
            </w:tcBorders>
            <w:tcMar>
              <w:top w:w="0" w:type="dxa"/>
              <w:left w:w="0" w:type="dxa"/>
              <w:bottom w:w="0" w:type="dxa"/>
              <w:right w:w="0" w:type="dxa"/>
            </w:tcMar>
          </w:tcPr>
          <w:p w14:paraId="47B38FCB" w14:textId="77777777" w:rsidR="00DF5B1C" w:rsidRPr="00EF161D" w:rsidRDefault="00DF5B1C" w:rsidP="00232BB9">
            <w:pPr>
              <w:spacing w:after="0" w:line="240" w:lineRule="auto"/>
              <w:ind w:right="-568"/>
              <w:jc w:val="both"/>
              <w:rPr>
                <w:rFonts w:eastAsia="Times New Roman" w:cs="Arial"/>
                <w:iCs/>
                <w:color w:val="auto"/>
                <w:sz w:val="16"/>
                <w:szCs w:val="16"/>
                <w:lang w:eastAsia="de-DE"/>
              </w:rPr>
            </w:pPr>
          </w:p>
          <w:p w14:paraId="4EA02F71" w14:textId="77777777" w:rsidR="00DF5B1C" w:rsidRPr="00EF161D" w:rsidRDefault="00DF5B1C" w:rsidP="00232BB9">
            <w:pPr>
              <w:spacing w:after="0" w:line="240" w:lineRule="auto"/>
              <w:ind w:left="33" w:right="-568"/>
              <w:jc w:val="both"/>
              <w:rPr>
                <w:rFonts w:eastAsia="Times New Roman" w:cs="Arial"/>
                <w:iCs/>
                <w:color w:val="auto"/>
                <w:sz w:val="16"/>
                <w:szCs w:val="16"/>
                <w:lang w:eastAsia="de-DE"/>
              </w:rPr>
            </w:pPr>
          </w:p>
        </w:tc>
        <w:tc>
          <w:tcPr>
            <w:tcW w:w="1701" w:type="dxa"/>
            <w:tcBorders>
              <w:top w:val="nil"/>
              <w:left w:val="nil"/>
              <w:bottom w:val="nil"/>
              <w:right w:val="nil"/>
            </w:tcBorders>
            <w:tcMar>
              <w:top w:w="0" w:type="dxa"/>
              <w:left w:w="0" w:type="dxa"/>
              <w:bottom w:w="0" w:type="dxa"/>
              <w:right w:w="0" w:type="dxa"/>
            </w:tcMar>
          </w:tcPr>
          <w:p w14:paraId="7248F3F0" w14:textId="77777777" w:rsidR="00DF5B1C" w:rsidRPr="00EF161D" w:rsidRDefault="00DF5B1C" w:rsidP="00232BB9">
            <w:pPr>
              <w:spacing w:after="0" w:line="240" w:lineRule="auto"/>
              <w:ind w:left="33" w:right="-568"/>
              <w:jc w:val="both"/>
              <w:rPr>
                <w:rFonts w:eastAsia="Times New Roman" w:cs="Arial"/>
                <w:iCs/>
                <w:color w:val="auto"/>
                <w:sz w:val="16"/>
                <w:szCs w:val="16"/>
                <w:lang w:eastAsia="de-DE"/>
              </w:rPr>
            </w:pPr>
          </w:p>
        </w:tc>
      </w:tr>
    </w:tbl>
    <w:p w14:paraId="24C74DDF"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r w:rsidRPr="00EF161D">
        <w:rPr>
          <w:rFonts w:eastAsia="Times New Roman" w:cs="Arial"/>
          <w:color w:val="auto"/>
          <w:sz w:val="16"/>
          <w:szCs w:val="16"/>
          <w:lang w:eastAsia="de-DE"/>
        </w:rPr>
        <w:t xml:space="preserve"> </w:t>
      </w:r>
    </w:p>
    <w:p w14:paraId="0D031817" w14:textId="77777777" w:rsidR="00DF5B1C" w:rsidRPr="00EF161D" w:rsidRDefault="00DF5B1C" w:rsidP="00DF5B1C">
      <w:pPr>
        <w:spacing w:after="0" w:line="240" w:lineRule="auto"/>
        <w:ind w:left="-567" w:right="-568"/>
        <w:jc w:val="both"/>
        <w:rPr>
          <w:rFonts w:eastAsia="Times New Roman" w:cs="Arial"/>
          <w:b/>
          <w:color w:val="auto"/>
          <w:sz w:val="16"/>
          <w:szCs w:val="16"/>
          <w:bdr w:val="single" w:sz="4" w:space="0" w:color="auto" w:frame="1"/>
          <w:lang w:eastAsia="de-DE"/>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F5B1C" w:rsidRPr="00EF161D" w14:paraId="53FFDAAA" w14:textId="77777777" w:rsidTr="00232BB9">
        <w:tc>
          <w:tcPr>
            <w:tcW w:w="10773" w:type="dxa"/>
            <w:tcBorders>
              <w:top w:val="single" w:sz="4" w:space="0" w:color="auto"/>
              <w:left w:val="single" w:sz="4" w:space="0" w:color="auto"/>
              <w:bottom w:val="single" w:sz="4" w:space="0" w:color="auto"/>
              <w:right w:val="single" w:sz="4" w:space="0" w:color="auto"/>
            </w:tcBorders>
          </w:tcPr>
          <w:p w14:paraId="4ABFE70C" w14:textId="77777777" w:rsidR="00DF5B1C" w:rsidRPr="00EF161D" w:rsidRDefault="00DF5B1C" w:rsidP="00232BB9">
            <w:pPr>
              <w:spacing w:after="0" w:line="240" w:lineRule="auto"/>
              <w:jc w:val="both"/>
              <w:rPr>
                <w:rFonts w:eastAsia="Times New Roman" w:cs="Arial"/>
                <w:b/>
                <w:color w:val="000000"/>
                <w:sz w:val="22"/>
                <w:szCs w:val="22"/>
                <w:lang w:eastAsia="de-DE"/>
              </w:rPr>
            </w:pPr>
            <w:r w:rsidRPr="00EF161D">
              <w:rPr>
                <w:rFonts w:eastAsia="Times New Roman" w:cs="Arial"/>
                <w:b/>
                <w:color w:val="000000"/>
                <w:sz w:val="22"/>
                <w:szCs w:val="22"/>
                <w:lang w:eastAsia="de-DE"/>
              </w:rPr>
              <w:t xml:space="preserve">Hinweise zur Einwilligungs-/Abtretungserklärung – </w:t>
            </w:r>
          </w:p>
          <w:p w14:paraId="3F0F9625" w14:textId="77777777" w:rsidR="00DF5B1C" w:rsidRPr="00EF161D" w:rsidRDefault="00DF5B1C" w:rsidP="00232BB9">
            <w:pPr>
              <w:spacing w:after="0" w:line="240" w:lineRule="auto"/>
              <w:jc w:val="both"/>
              <w:rPr>
                <w:rFonts w:eastAsia="Times New Roman" w:cs="Arial"/>
                <w:b/>
                <w:color w:val="auto"/>
                <w:sz w:val="22"/>
                <w:szCs w:val="22"/>
                <w:lang w:eastAsia="de-DE"/>
              </w:rPr>
            </w:pPr>
            <w:r w:rsidRPr="00EF161D">
              <w:rPr>
                <w:rFonts w:eastAsia="Times New Roman" w:cs="Arial"/>
                <w:b/>
                <w:color w:val="000000"/>
                <w:sz w:val="22"/>
                <w:szCs w:val="22"/>
                <w:lang w:eastAsia="de-DE"/>
              </w:rPr>
              <w:t>Abrechnung ärztlicher Wahlleistungen durch externe Verrechnungsstellen</w:t>
            </w:r>
          </w:p>
        </w:tc>
      </w:tr>
    </w:tbl>
    <w:p w14:paraId="197481B4"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p w14:paraId="25A096FB" w14:textId="77777777" w:rsidR="00DF5B1C" w:rsidRPr="00EF161D" w:rsidRDefault="00DF5B1C" w:rsidP="00DF5B1C">
      <w:pPr>
        <w:autoSpaceDE w:val="0"/>
        <w:autoSpaceDN w:val="0"/>
        <w:adjustRightInd w:val="0"/>
        <w:spacing w:after="0" w:line="240" w:lineRule="auto"/>
        <w:ind w:left="-567" w:right="-568"/>
        <w:jc w:val="both"/>
        <w:rPr>
          <w:rFonts w:eastAsia="Times New Roman" w:cs="Arial"/>
          <w:bCs/>
          <w:color w:val="000000"/>
          <w:sz w:val="16"/>
          <w:szCs w:val="16"/>
          <w:lang w:eastAsia="de-DE"/>
        </w:rPr>
      </w:pPr>
      <w:r w:rsidRPr="00EF161D">
        <w:rPr>
          <w:rFonts w:eastAsia="Times New Roman" w:cs="Arial"/>
          <w:bCs/>
          <w:color w:val="000000"/>
          <w:sz w:val="16"/>
          <w:szCs w:val="16"/>
          <w:lang w:eastAsia="de-DE"/>
        </w:rPr>
        <w:t>Mit der Abrechnung gesondert berechenbarer wahlärztlicher Leistungen gemäß §16 Bundespflegesatzverordnung (BPflV) bzw. §17 Abs.2 des Krankenhausentgeltgesetzes (KHEntG) kann eine externe Abrechnungsstelle beauftragt werden. Von dieser Möglichkeit hat unsere Klinik Gebrauch gemacht. Die Ärztliche Privatverrechnungsstelle Mosel/Saar e.V., Gartenfeldstr. 22, 54295 Trier wurde mit der Liquidationsstellung beauftragt.</w:t>
      </w:r>
    </w:p>
    <w:p w14:paraId="1CCCE4B1" w14:textId="77777777" w:rsidR="00DF5B1C" w:rsidRPr="00EF161D" w:rsidRDefault="00DF5B1C" w:rsidP="00DF5B1C">
      <w:pPr>
        <w:autoSpaceDE w:val="0"/>
        <w:autoSpaceDN w:val="0"/>
        <w:adjustRightInd w:val="0"/>
        <w:spacing w:after="0" w:line="240" w:lineRule="auto"/>
        <w:ind w:left="-567" w:right="-568"/>
        <w:jc w:val="both"/>
        <w:rPr>
          <w:rFonts w:eastAsia="Times New Roman" w:cs="Arial"/>
          <w:bCs/>
          <w:color w:val="000000"/>
          <w:sz w:val="8"/>
          <w:szCs w:val="8"/>
          <w:lang w:eastAsia="de-DE"/>
        </w:rPr>
      </w:pPr>
    </w:p>
    <w:p w14:paraId="7B6E150B" w14:textId="77777777" w:rsidR="00DF5B1C" w:rsidRPr="00EF161D" w:rsidRDefault="00DF5B1C" w:rsidP="00DF5B1C">
      <w:pPr>
        <w:spacing w:after="0" w:line="240" w:lineRule="auto"/>
        <w:ind w:left="-567" w:right="-568"/>
        <w:jc w:val="both"/>
        <w:rPr>
          <w:rFonts w:eastAsia="Times New Roman" w:cs="Arial"/>
          <w:bCs/>
          <w:color w:val="000000"/>
          <w:sz w:val="16"/>
          <w:szCs w:val="16"/>
          <w:lang w:eastAsia="de-DE"/>
        </w:rPr>
      </w:pPr>
      <w:r w:rsidRPr="00EF161D">
        <w:rPr>
          <w:rFonts w:eastAsia="Times New Roman" w:cs="Arial"/>
          <w:bCs/>
          <w:color w:val="000000"/>
          <w:sz w:val="16"/>
          <w:szCs w:val="16"/>
          <w:lang w:eastAsia="de-DE"/>
        </w:rPr>
        <w:t>Folgende zur Rechnungsstellung benötigte Daten werden an die PVS Mosel Saar weitergegeben: Name, Anschrift, Geburtsdatum, Kostenträger, Tarife, Diagnosen und Verläufe sowie Art und Umfang der erbrachten Leistungen – auch durch weitere Leistungserbringer.</w:t>
      </w:r>
    </w:p>
    <w:p w14:paraId="492A306C" w14:textId="77777777" w:rsidR="00DF5B1C" w:rsidRPr="00EF161D" w:rsidRDefault="00DF5B1C" w:rsidP="00DF5B1C">
      <w:pPr>
        <w:spacing w:after="0" w:line="240" w:lineRule="auto"/>
        <w:ind w:left="-567" w:right="-568"/>
        <w:jc w:val="both"/>
        <w:rPr>
          <w:rFonts w:eastAsia="Times New Roman" w:cs="Arial"/>
          <w:color w:val="000000"/>
          <w:sz w:val="8"/>
          <w:szCs w:val="8"/>
          <w:lang w:eastAsia="de-DE"/>
        </w:rPr>
      </w:pPr>
    </w:p>
    <w:p w14:paraId="72906896" w14:textId="77777777" w:rsidR="00DF5B1C" w:rsidRPr="00EF161D" w:rsidRDefault="00DF5B1C" w:rsidP="00DF5B1C">
      <w:pPr>
        <w:spacing w:after="0" w:line="240" w:lineRule="auto"/>
        <w:ind w:left="-567" w:right="-568"/>
        <w:jc w:val="both"/>
        <w:rPr>
          <w:rFonts w:ascii="Times New Roman" w:eastAsia="Times New Roman" w:hAnsi="Times New Roman" w:cs="Times New Roman"/>
          <w:color w:val="auto"/>
          <w:sz w:val="20"/>
          <w:szCs w:val="20"/>
          <w:lang w:eastAsia="de-DE"/>
        </w:rPr>
      </w:pPr>
      <w:r w:rsidRPr="00EF161D">
        <w:rPr>
          <w:rFonts w:eastAsia="Times New Roman" w:cs="Arial"/>
          <w:color w:val="auto"/>
          <w:sz w:val="16"/>
          <w:szCs w:val="16"/>
          <w:lang w:eastAsia="de-DE"/>
        </w:rPr>
        <w:t>Der Unterzeichnende ist informiert, dass die behandelnden Ärzte ihren ärztlichen Honoraranspruch zum Zwecke der Rechnungsstellung und Einziehung an die Ärztliche Privatverrechnungsstelle Mosel Saar e.V. abtreten (§398 BGB). In einem möglichen Rechtsstreit ist die PVS Mosel Saar Prozesspartei und es können die Ärzte sodann als Zeuge gehört werden. Ungeachtet der erfolgten Abtretung unterliegt die Verrechnungsstelle den Weisungen des Arztes. In Kenntnis dessen erklärt sich der Unterzeichnende mit der Weiterleitung der rechnungsrelevanten Behandlungsdaten und damit mit der Abtretung des ärztlichen Honoraranspruches einverstanden.</w:t>
      </w:r>
    </w:p>
    <w:p w14:paraId="29093C07" w14:textId="77777777" w:rsidR="00DF5B1C" w:rsidRPr="00EF161D" w:rsidRDefault="00DF5B1C" w:rsidP="00DF5B1C">
      <w:pPr>
        <w:spacing w:after="0" w:line="240" w:lineRule="auto"/>
        <w:ind w:left="-567" w:right="-568"/>
        <w:jc w:val="both"/>
        <w:rPr>
          <w:rFonts w:ascii="Times New Roman" w:eastAsia="Times New Roman" w:hAnsi="Times New Roman" w:cs="Times New Roman"/>
          <w:color w:val="auto"/>
          <w:sz w:val="20"/>
          <w:szCs w:val="20"/>
          <w:lang w:eastAsia="de-DE"/>
        </w:rPr>
      </w:pPr>
      <w:r w:rsidRPr="00EF161D">
        <w:rPr>
          <w:rFonts w:ascii="Times New Roman" w:eastAsia="Times New Roman" w:hAnsi="Times New Roman" w:cs="Times New Roman"/>
          <w:color w:val="auto"/>
          <w:sz w:val="20"/>
          <w:szCs w:val="20"/>
          <w:lang w:eastAsia="de-DE"/>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F5B1C" w:rsidRPr="00EF161D" w14:paraId="67318ACF" w14:textId="77777777" w:rsidTr="00232BB9">
        <w:trPr>
          <w:trHeight w:val="284"/>
        </w:trPr>
        <w:tc>
          <w:tcPr>
            <w:tcW w:w="10773" w:type="dxa"/>
            <w:tcBorders>
              <w:top w:val="single" w:sz="4" w:space="0" w:color="auto"/>
              <w:left w:val="single" w:sz="4" w:space="0" w:color="auto"/>
              <w:bottom w:val="single" w:sz="4" w:space="0" w:color="auto"/>
              <w:right w:val="single" w:sz="4" w:space="0" w:color="auto"/>
            </w:tcBorders>
            <w:vAlign w:val="center"/>
          </w:tcPr>
          <w:p w14:paraId="6250A3FE" w14:textId="665F18A2" w:rsidR="00DF5B1C" w:rsidRPr="00EF161D" w:rsidRDefault="00DF5B1C" w:rsidP="00232BB9">
            <w:pPr>
              <w:spacing w:after="0" w:line="240" w:lineRule="auto"/>
              <w:ind w:right="-568"/>
              <w:rPr>
                <w:rFonts w:eastAsia="Times New Roman" w:cs="Arial"/>
                <w:color w:val="auto"/>
                <w:sz w:val="4"/>
                <w:szCs w:val="4"/>
                <w:lang w:eastAsia="de-DE"/>
              </w:rPr>
            </w:pPr>
          </w:p>
          <w:p w14:paraId="4AB0441B" w14:textId="77777777" w:rsidR="00DF5B1C" w:rsidRPr="00EF161D" w:rsidRDefault="00DF5B1C" w:rsidP="00232BB9">
            <w:pPr>
              <w:spacing w:after="0" w:line="240" w:lineRule="auto"/>
              <w:ind w:right="-568"/>
              <w:rPr>
                <w:rFonts w:eastAsia="Times New Roman" w:cs="Arial"/>
                <w:b/>
                <w:color w:val="auto"/>
                <w:sz w:val="22"/>
                <w:szCs w:val="22"/>
                <w:lang w:eastAsia="de-DE"/>
              </w:rPr>
            </w:pPr>
            <w:r w:rsidRPr="00EF161D">
              <w:rPr>
                <w:rFonts w:eastAsia="Times New Roman" w:cs="Arial"/>
                <w:b/>
                <w:color w:val="auto"/>
                <w:sz w:val="22"/>
                <w:szCs w:val="22"/>
                <w:lang w:eastAsia="de-DE"/>
              </w:rPr>
              <w:t xml:space="preserve">Wahlleistungsvereinbarung + </w:t>
            </w:r>
            <w:r w:rsidRPr="00EF161D">
              <w:rPr>
                <w:rFonts w:eastAsia="Times New Roman" w:cs="Arial"/>
                <w:b/>
                <w:color w:val="000000"/>
                <w:sz w:val="22"/>
                <w:szCs w:val="22"/>
                <w:lang w:eastAsia="de-DE"/>
              </w:rPr>
              <w:t xml:space="preserve">Patienteninformation + Einwilligungserklärung </w:t>
            </w:r>
            <w:r w:rsidRPr="00EF161D">
              <w:rPr>
                <w:rFonts w:eastAsia="Times New Roman" w:cs="Arial"/>
                <w:b/>
                <w:noProof/>
                <w:color w:val="000000"/>
                <w:sz w:val="22"/>
                <w:szCs w:val="22"/>
                <w:lang w:eastAsia="de-DE"/>
              </w:rPr>
              <w:t>+ Abtretungserklärung</w:t>
            </w:r>
          </w:p>
        </w:tc>
      </w:tr>
    </w:tbl>
    <w:p w14:paraId="72A72095" w14:textId="6940F6F6" w:rsidR="00DF5B1C" w:rsidRPr="00EF161D" w:rsidRDefault="00DF5B1C" w:rsidP="00DF5B1C">
      <w:pPr>
        <w:spacing w:after="0" w:line="240" w:lineRule="auto"/>
        <w:ind w:left="-567" w:right="-568"/>
        <w:rPr>
          <w:rFonts w:eastAsia="Times New Roman" w:cs="Arial"/>
          <w:color w:val="auto"/>
          <w:sz w:val="2"/>
          <w:szCs w:val="2"/>
          <w:lang w:eastAsia="de-DE"/>
        </w:rPr>
      </w:pPr>
      <w:r w:rsidRPr="00EF161D">
        <w:rPr>
          <w:rFonts w:eastAsia="Times New Roman" w:cs="Arial"/>
          <w:b/>
          <w:noProof/>
          <w:color w:val="000000"/>
          <w:sz w:val="16"/>
          <w:szCs w:val="20"/>
          <w:lang w:eastAsia="de-DE"/>
        </w:rPr>
        <mc:AlternateContent>
          <mc:Choice Requires="wps">
            <w:drawing>
              <wp:anchor distT="0" distB="0" distL="114300" distR="114300" simplePos="0" relativeHeight="251661824" behindDoc="0" locked="0" layoutInCell="1" allowOverlap="1" wp14:anchorId="5797113C" wp14:editId="57D02963">
                <wp:simplePos x="0" y="0"/>
                <wp:positionH relativeFrom="column">
                  <wp:posOffset>5160645</wp:posOffset>
                </wp:positionH>
                <wp:positionV relativeFrom="paragraph">
                  <wp:posOffset>-963930</wp:posOffset>
                </wp:positionV>
                <wp:extent cx="1342390" cy="97155"/>
                <wp:effectExtent l="13335" t="22225" r="6350" b="13970"/>
                <wp:wrapNone/>
                <wp:docPr id="12"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42390" cy="97155"/>
                        </a:xfrm>
                        <a:prstGeom prst="rect">
                          <a:avLst/>
                        </a:prstGeom>
                        <a:extLst>
                          <a:ext uri="{AF507438-7753-43E0-B8FC-AC1667EBCBE1}">
                            <a14:hiddenEffects xmlns:a14="http://schemas.microsoft.com/office/drawing/2010/main">
                              <a:effectLst/>
                            </a14:hiddenEffects>
                          </a:ext>
                        </a:extLst>
                      </wps:spPr>
                      <wps:txbx>
                        <w:txbxContent>
                          <w:p w14:paraId="54680767" w14:textId="77777777" w:rsidR="00DF5B1C" w:rsidRDefault="00DF5B1C" w:rsidP="00DF5B1C">
                            <w:pPr>
                              <w:pStyle w:val="StandardWeb"/>
                              <w:spacing w:after="0"/>
                              <w:jc w:val="center"/>
                            </w:pPr>
                            <w:r>
                              <w:rPr>
                                <w:rFonts w:ascii="Arial" w:hAnsi="Arial" w:cs="Arial"/>
                                <w:color w:val="000000"/>
                                <w:sz w:val="18"/>
                                <w:szCs w:val="18"/>
                                <w14:textOutline w14:w="9525" w14:cap="flat" w14:cmpd="sng" w14:algn="ctr">
                                  <w14:solidFill>
                                    <w14:srgbClr w14:val="000000"/>
                                  </w14:solidFill>
                                  <w14:prstDash w14:val="solid"/>
                                  <w14:round/>
                                </w14:textOutline>
                              </w:rPr>
                              <w:t>Ausfertigung für die Patienten</w:t>
                            </w:r>
                          </w:p>
                        </w:txbxContent>
                      </wps:txbx>
                      <wps:bodyPr wrap="square" numCol="1" fromWordArt="1">
                        <a:prstTxWarp prst="textSlantUp">
                          <a:avLst>
                            <a:gd name="adj"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5797113C" id="WordArt 22" o:spid="_x0000_s1030" type="#_x0000_t202" style="position:absolute;left:0;text-align:left;margin-left:406.35pt;margin-top:-75.9pt;width:105.7pt;height: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" filled="f" stroked="f">
                <o:lock v:ext="edit" shapetype="t"/>
                <v:textbox style="mso-fit-shape-to-text:t">
                  <w:txbxContent>
                    <w:p w14:paraId="54680767" w14:textId="77777777" w:rsidR="00DF5B1C" w:rsidRDefault="00DF5B1C" w:rsidP="00DF5B1C">
                      <w:pPr>
                        <w:pStyle w:val="StandardWeb"/>
                        <w:spacing w:after="0"/>
                        <w:jc w:val="center"/>
                      </w:pPr>
                      <w:r>
                        <w:rPr>
                          <w:rFonts w:ascii="Arial" w:hAnsi="Arial" w:cs="Arial"/>
                          <w:color w:val="000000"/>
                          <w:sz w:val="18"/>
                          <w:szCs w:val="18"/>
                          <w14:textOutline w14:w="9525" w14:cap="flat" w14:cmpd="sng" w14:algn="ctr">
                            <w14:solidFill>
                              <w14:srgbClr w14:val="000000"/>
                            </w14:solidFill>
                            <w14:prstDash w14:val="solid"/>
                            <w14:round/>
                          </w14:textOutline>
                        </w:rPr>
                        <w:t>Ausfertigung für die Patienten</w:t>
                      </w:r>
                    </w:p>
                  </w:txbxContent>
                </v:textbox>
              </v:shape>
            </w:pict>
          </mc:Fallback>
        </mc:AlternateContent>
      </w:r>
    </w:p>
    <w:p w14:paraId="1099D7DD" w14:textId="77777777" w:rsidR="00DF5B1C" w:rsidRPr="00EF161D" w:rsidRDefault="00DF5B1C" w:rsidP="00DF5B1C">
      <w:pPr>
        <w:spacing w:after="0" w:line="240" w:lineRule="auto"/>
        <w:ind w:right="-568"/>
        <w:rPr>
          <w:rFonts w:eastAsia="Times New Roman" w:cs="Arial"/>
          <w:color w:val="auto"/>
          <w:sz w:val="16"/>
          <w:szCs w:val="16"/>
          <w:lang w:eastAsia="de-DE"/>
        </w:rPr>
      </w:pPr>
    </w:p>
    <w:p w14:paraId="78FAE3C4" w14:textId="77777777" w:rsidR="00DF5B1C" w:rsidRPr="00EF161D" w:rsidRDefault="00DF5B1C" w:rsidP="00DF5B1C">
      <w:pPr>
        <w:spacing w:after="0" w:line="240" w:lineRule="auto"/>
        <w:ind w:right="-568"/>
        <w:rPr>
          <w:rFonts w:eastAsia="Times New Roman" w:cs="Arial"/>
          <w:color w:val="auto"/>
          <w:sz w:val="16"/>
          <w:szCs w:val="16"/>
          <w:lang w:eastAsia="de-DE"/>
        </w:rPr>
      </w:pPr>
    </w:p>
    <w:p w14:paraId="4C00D608" w14:textId="77777777" w:rsidR="00DF5B1C" w:rsidRPr="00EF161D" w:rsidRDefault="00DF5B1C" w:rsidP="00DF5B1C">
      <w:pPr>
        <w:spacing w:after="0" w:line="240" w:lineRule="auto"/>
        <w:ind w:left="-567" w:right="-568"/>
        <w:rPr>
          <w:rFonts w:eastAsia="Times New Roman" w:cs="Arial"/>
          <w:color w:val="auto"/>
          <w:sz w:val="16"/>
          <w:szCs w:val="16"/>
          <w:lang w:eastAsia="de-DE"/>
        </w:rPr>
      </w:pPr>
      <w:r w:rsidRPr="00EF161D">
        <w:rPr>
          <w:rFonts w:eastAsia="Times New Roman" w:cs="Arial"/>
          <w:color w:val="auto"/>
          <w:sz w:val="16"/>
          <w:szCs w:val="16"/>
          <w:lang w:eastAsia="de-DE"/>
        </w:rPr>
        <w:t>zwischen</w:t>
      </w:r>
    </w:p>
    <w:tbl>
      <w:tblPr>
        <w:tblW w:w="10773" w:type="dxa"/>
        <w:tblInd w:w="-459" w:type="dxa"/>
        <w:tblLook w:val="01E0" w:firstRow="1" w:lastRow="1" w:firstColumn="1" w:lastColumn="1" w:noHBand="0" w:noVBand="0"/>
      </w:tblPr>
      <w:tblGrid>
        <w:gridCol w:w="1034"/>
        <w:gridCol w:w="4865"/>
        <w:gridCol w:w="1347"/>
        <w:gridCol w:w="3527"/>
      </w:tblGrid>
      <w:tr w:rsidR="00DF5B1C" w:rsidRPr="00EF161D" w14:paraId="1D8C135D" w14:textId="77777777" w:rsidTr="00232BB9">
        <w:trPr>
          <w:trHeight w:val="284"/>
        </w:trPr>
        <w:tc>
          <w:tcPr>
            <w:tcW w:w="993" w:type="dxa"/>
            <w:vAlign w:val="bottom"/>
          </w:tcPr>
          <w:p w14:paraId="571FC640"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Frau/Herrn:</w:t>
            </w:r>
          </w:p>
        </w:tc>
        <w:tc>
          <w:tcPr>
            <w:tcW w:w="4890" w:type="dxa"/>
            <w:tcBorders>
              <w:top w:val="nil"/>
              <w:left w:val="nil"/>
              <w:bottom w:val="single" w:sz="4" w:space="0" w:color="auto"/>
              <w:right w:val="nil"/>
            </w:tcBorders>
            <w:vAlign w:val="bottom"/>
          </w:tcPr>
          <w:p w14:paraId="79055AD1"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fldChar w:fldCharType="begin">
                <w:ffData>
                  <w:name w:val="Text2"/>
                  <w:enabled/>
                  <w:calcOnExit w:val="0"/>
                  <w:textInput/>
                </w:ffData>
              </w:fldChar>
            </w:r>
            <w:r w:rsidRPr="00EF161D">
              <w:rPr>
                <w:rFonts w:eastAsia="Times New Roman" w:cs="Arial"/>
                <w:color w:val="auto"/>
                <w:sz w:val="16"/>
                <w:szCs w:val="16"/>
                <w:lang w:eastAsia="de-DE"/>
              </w:rPr>
              <w:instrText xml:space="preserve"> FORMTEXT </w:instrText>
            </w:r>
            <w:r w:rsidRPr="00EF161D">
              <w:rPr>
                <w:rFonts w:eastAsia="Times New Roman" w:cs="Arial"/>
                <w:color w:val="auto"/>
                <w:sz w:val="16"/>
                <w:szCs w:val="16"/>
                <w:lang w:eastAsia="de-DE"/>
              </w:rPr>
            </w:r>
            <w:r w:rsidRPr="00EF161D">
              <w:rPr>
                <w:rFonts w:eastAsia="Times New Roman" w:cs="Arial"/>
                <w:color w:val="auto"/>
                <w:sz w:val="16"/>
                <w:szCs w:val="16"/>
                <w:lang w:eastAsia="de-DE"/>
              </w:rPr>
              <w:fldChar w:fldCharType="separate"/>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ascii="Times New Roman" w:eastAsia="Times New Roman" w:hAnsi="Times New Roman" w:cs="Times New Roman"/>
                <w:color w:val="auto"/>
                <w:sz w:val="20"/>
                <w:szCs w:val="20"/>
                <w:lang w:eastAsia="de-DE"/>
              </w:rPr>
              <w:fldChar w:fldCharType="end"/>
            </w:r>
          </w:p>
        </w:tc>
        <w:tc>
          <w:tcPr>
            <w:tcW w:w="1347" w:type="dxa"/>
            <w:vAlign w:val="bottom"/>
          </w:tcPr>
          <w:p w14:paraId="5D79EE66"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Geburtsdatum:</w:t>
            </w:r>
          </w:p>
        </w:tc>
        <w:tc>
          <w:tcPr>
            <w:tcW w:w="3543" w:type="dxa"/>
            <w:tcBorders>
              <w:top w:val="nil"/>
              <w:left w:val="nil"/>
              <w:bottom w:val="single" w:sz="4" w:space="0" w:color="auto"/>
              <w:right w:val="nil"/>
            </w:tcBorders>
            <w:vAlign w:val="bottom"/>
          </w:tcPr>
          <w:p w14:paraId="29BB9D3E"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fldChar w:fldCharType="begin">
                <w:ffData>
                  <w:name w:val="Text1"/>
                  <w:enabled/>
                  <w:calcOnExit w:val="0"/>
                  <w:textInput/>
                </w:ffData>
              </w:fldChar>
            </w:r>
            <w:r w:rsidRPr="00EF161D">
              <w:rPr>
                <w:rFonts w:eastAsia="Times New Roman" w:cs="Arial"/>
                <w:color w:val="auto"/>
                <w:sz w:val="16"/>
                <w:szCs w:val="16"/>
                <w:lang w:eastAsia="de-DE"/>
              </w:rPr>
              <w:instrText xml:space="preserve"> FORMTEXT </w:instrText>
            </w:r>
            <w:r w:rsidRPr="00EF161D">
              <w:rPr>
                <w:rFonts w:eastAsia="Times New Roman" w:cs="Arial"/>
                <w:color w:val="auto"/>
                <w:sz w:val="16"/>
                <w:szCs w:val="16"/>
                <w:lang w:eastAsia="de-DE"/>
              </w:rPr>
            </w:r>
            <w:r w:rsidRPr="00EF161D">
              <w:rPr>
                <w:rFonts w:eastAsia="Times New Roman" w:cs="Arial"/>
                <w:color w:val="auto"/>
                <w:sz w:val="16"/>
                <w:szCs w:val="16"/>
                <w:lang w:eastAsia="de-DE"/>
              </w:rPr>
              <w:fldChar w:fldCharType="separate"/>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ascii="Times New Roman" w:eastAsia="Times New Roman" w:hAnsi="Times New Roman" w:cs="Times New Roman"/>
                <w:color w:val="auto"/>
                <w:sz w:val="20"/>
                <w:szCs w:val="20"/>
                <w:lang w:eastAsia="de-DE"/>
              </w:rPr>
              <w:fldChar w:fldCharType="end"/>
            </w:r>
          </w:p>
        </w:tc>
      </w:tr>
      <w:tr w:rsidR="00DF5B1C" w:rsidRPr="00EF161D" w14:paraId="3491100F" w14:textId="77777777" w:rsidTr="00232BB9">
        <w:trPr>
          <w:trHeight w:val="284"/>
        </w:trPr>
        <w:tc>
          <w:tcPr>
            <w:tcW w:w="993" w:type="dxa"/>
            <w:vAlign w:val="bottom"/>
          </w:tcPr>
          <w:p w14:paraId="21CFA756"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Anschrift:</w:t>
            </w:r>
          </w:p>
        </w:tc>
        <w:tc>
          <w:tcPr>
            <w:tcW w:w="9780" w:type="dxa"/>
            <w:gridSpan w:val="3"/>
            <w:tcBorders>
              <w:top w:val="nil"/>
              <w:left w:val="nil"/>
              <w:bottom w:val="single" w:sz="4" w:space="0" w:color="auto"/>
              <w:right w:val="nil"/>
            </w:tcBorders>
            <w:vAlign w:val="bottom"/>
          </w:tcPr>
          <w:p w14:paraId="36534BD6" w14:textId="77777777" w:rsidR="00DF5B1C" w:rsidRPr="00EF161D" w:rsidRDefault="00DF5B1C" w:rsidP="00232BB9">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fldChar w:fldCharType="begin">
                <w:ffData>
                  <w:name w:val="Text3"/>
                  <w:enabled/>
                  <w:calcOnExit w:val="0"/>
                  <w:textInput/>
                </w:ffData>
              </w:fldChar>
            </w:r>
            <w:r w:rsidRPr="00EF161D">
              <w:rPr>
                <w:rFonts w:eastAsia="Times New Roman" w:cs="Arial"/>
                <w:color w:val="auto"/>
                <w:sz w:val="16"/>
                <w:szCs w:val="16"/>
                <w:lang w:eastAsia="de-DE"/>
              </w:rPr>
              <w:instrText xml:space="preserve"> FORMTEXT </w:instrText>
            </w:r>
            <w:r w:rsidRPr="00EF161D">
              <w:rPr>
                <w:rFonts w:eastAsia="Times New Roman" w:cs="Arial"/>
                <w:color w:val="auto"/>
                <w:sz w:val="16"/>
                <w:szCs w:val="16"/>
                <w:lang w:eastAsia="de-DE"/>
              </w:rPr>
            </w:r>
            <w:r w:rsidRPr="00EF161D">
              <w:rPr>
                <w:rFonts w:eastAsia="Times New Roman" w:cs="Arial"/>
                <w:color w:val="auto"/>
                <w:sz w:val="16"/>
                <w:szCs w:val="16"/>
                <w:lang w:eastAsia="de-DE"/>
              </w:rPr>
              <w:fldChar w:fldCharType="separate"/>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eastAsia="Times New Roman" w:cs="Arial"/>
                <w:noProof/>
                <w:color w:val="auto"/>
                <w:sz w:val="16"/>
                <w:szCs w:val="16"/>
                <w:lang w:eastAsia="de-DE"/>
              </w:rPr>
              <w:t> </w:t>
            </w:r>
            <w:r w:rsidRPr="00EF161D">
              <w:rPr>
                <w:rFonts w:ascii="Times New Roman" w:eastAsia="Times New Roman" w:hAnsi="Times New Roman" w:cs="Times New Roman"/>
                <w:color w:val="auto"/>
                <w:sz w:val="20"/>
                <w:szCs w:val="20"/>
                <w:lang w:eastAsia="de-DE"/>
              </w:rPr>
              <w:fldChar w:fldCharType="end"/>
            </w:r>
          </w:p>
        </w:tc>
      </w:tr>
    </w:tbl>
    <w:p w14:paraId="3C21D595" w14:textId="77777777" w:rsidR="00DF5B1C" w:rsidRPr="00EF161D" w:rsidRDefault="00DF5B1C" w:rsidP="00DF5B1C">
      <w:pPr>
        <w:spacing w:after="0" w:line="240" w:lineRule="auto"/>
        <w:ind w:left="-567" w:right="-568"/>
        <w:rPr>
          <w:rFonts w:eastAsia="Times New Roman" w:cs="Arial"/>
          <w:color w:val="auto"/>
          <w:sz w:val="2"/>
          <w:szCs w:val="2"/>
          <w:lang w:eastAsia="de-DE"/>
        </w:rPr>
      </w:pPr>
    </w:p>
    <w:p w14:paraId="790B8F90"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p>
    <w:p w14:paraId="4B8F90BB" w14:textId="4F4963B8" w:rsidR="00DF5B1C" w:rsidRPr="00EF161D" w:rsidRDefault="00DF5B1C" w:rsidP="00DF5B1C">
      <w:pPr>
        <w:spacing w:after="0" w:line="240" w:lineRule="auto"/>
        <w:ind w:left="-567" w:right="-568"/>
        <w:jc w:val="both"/>
        <w:rPr>
          <w:rFonts w:eastAsia="Times New Roman" w:cs="Arial"/>
          <w:color w:val="auto"/>
          <w:sz w:val="16"/>
          <w:szCs w:val="16"/>
          <w:lang w:eastAsia="de-DE"/>
        </w:rPr>
      </w:pPr>
      <w:r w:rsidRPr="00EF161D">
        <w:rPr>
          <w:rFonts w:eastAsia="Times New Roman" w:cs="Arial"/>
          <w:color w:val="000000"/>
          <w:sz w:val="16"/>
          <w:szCs w:val="20"/>
          <w:lang w:eastAsia="de-DE"/>
        </w:rPr>
        <w:t xml:space="preserve">und dem Kommunalunternehmen - Gesundheitseinrichtungen des Bezirks Oberfranken - Anstalt des öffentlichen Rechts, Vorstand </w:t>
      </w:r>
      <w:r>
        <w:rPr>
          <w:rFonts w:eastAsia="Times New Roman" w:cs="Arial"/>
          <w:color w:val="000000"/>
          <w:sz w:val="16"/>
          <w:szCs w:val="20"/>
          <w:lang w:eastAsia="de-DE"/>
        </w:rPr>
        <w:t>Eva Gill</w:t>
      </w:r>
      <w:r w:rsidRPr="00EF161D">
        <w:rPr>
          <w:rFonts w:eastAsia="Times New Roman" w:cs="Arial"/>
          <w:color w:val="000000"/>
          <w:sz w:val="16"/>
          <w:szCs w:val="20"/>
          <w:lang w:eastAsia="de-DE"/>
        </w:rPr>
        <w:t xml:space="preserve"> - über die Gewährung der nachstehenden angekreuzten </w:t>
      </w:r>
      <w:r w:rsidRPr="00EF161D">
        <w:rPr>
          <w:rFonts w:eastAsia="Times New Roman" w:cs="Arial"/>
          <w:b/>
          <w:color w:val="000000"/>
          <w:sz w:val="16"/>
          <w:szCs w:val="20"/>
          <w:bdr w:val="single" w:sz="4" w:space="0" w:color="auto" w:frame="1"/>
          <w:lang w:eastAsia="de-DE"/>
        </w:rPr>
        <w:t>gesondert berechenbaren Wahlleistungen</w:t>
      </w:r>
      <w:r w:rsidRPr="00EF161D">
        <w:rPr>
          <w:rFonts w:eastAsia="Times New Roman" w:cs="Arial"/>
          <w:color w:val="000000"/>
          <w:sz w:val="16"/>
          <w:szCs w:val="20"/>
          <w:lang w:eastAsia="de-DE"/>
        </w:rPr>
        <w:t xml:space="preserve"> zu den in den Allgemeinen Vertragsbedingungen (AVB) und dem PEPP-Entgelttarif genannten Bedingungen:</w:t>
      </w:r>
    </w:p>
    <w:p w14:paraId="5DB034DE" w14:textId="77777777" w:rsidR="00DF5B1C" w:rsidRPr="00EF161D" w:rsidRDefault="00DF5B1C" w:rsidP="00DF5B1C">
      <w:pPr>
        <w:spacing w:after="0" w:line="240" w:lineRule="auto"/>
        <w:ind w:left="-284" w:right="-568" w:hanging="283"/>
        <w:jc w:val="both"/>
        <w:rPr>
          <w:rFonts w:eastAsia="Times New Roman" w:cs="Arial"/>
          <w:color w:val="000000"/>
          <w:sz w:val="16"/>
          <w:szCs w:val="20"/>
          <w:lang w:eastAsia="de-DE"/>
        </w:rPr>
      </w:pPr>
      <w:r w:rsidRPr="00EF161D">
        <w:rPr>
          <w:rFonts w:eastAsia="Times New Roman" w:cs="Arial"/>
          <w:b/>
          <w:color w:val="000000"/>
          <w:sz w:val="16"/>
          <w:szCs w:val="20"/>
          <w:lang w:eastAsia="de-DE"/>
        </w:rPr>
        <w:fldChar w:fldCharType="begin">
          <w:ffData>
            <w:name w:val="Kontrollkästchen1"/>
            <w:enabled/>
            <w:calcOnExit w:val="0"/>
            <w:checkBox>
              <w:sizeAuto/>
              <w:default w:val="0"/>
            </w:checkBox>
          </w:ffData>
        </w:fldChar>
      </w:r>
      <w:r w:rsidRPr="00EF161D">
        <w:rPr>
          <w:rFonts w:eastAsia="Times New Roman" w:cs="Arial"/>
          <w:b/>
          <w:color w:val="000000"/>
          <w:sz w:val="16"/>
          <w:szCs w:val="20"/>
          <w:lang w:eastAsia="de-DE"/>
        </w:rPr>
        <w:instrText xml:space="preserve"> FORMCHECKBOX </w:instrText>
      </w:r>
      <w:r w:rsidR="00DE1E97">
        <w:rPr>
          <w:rFonts w:eastAsia="Times New Roman" w:cs="Arial"/>
          <w:b/>
          <w:color w:val="000000"/>
          <w:sz w:val="16"/>
          <w:szCs w:val="20"/>
          <w:lang w:eastAsia="de-DE"/>
        </w:rPr>
      </w:r>
      <w:r w:rsidR="00DE1E97">
        <w:rPr>
          <w:rFonts w:eastAsia="Times New Roman" w:cs="Arial"/>
          <w:b/>
          <w:color w:val="000000"/>
          <w:sz w:val="16"/>
          <w:szCs w:val="20"/>
          <w:lang w:eastAsia="de-DE"/>
        </w:rPr>
        <w:fldChar w:fldCharType="separate"/>
      </w:r>
      <w:r w:rsidRPr="00EF161D">
        <w:rPr>
          <w:rFonts w:ascii="Times New Roman" w:eastAsia="Times New Roman" w:hAnsi="Times New Roman" w:cs="Times New Roman"/>
          <w:color w:val="auto"/>
          <w:sz w:val="20"/>
          <w:szCs w:val="20"/>
          <w:lang w:eastAsia="de-DE"/>
        </w:rPr>
        <w:fldChar w:fldCharType="end"/>
      </w:r>
      <w:r w:rsidRPr="00EF161D">
        <w:rPr>
          <w:rFonts w:eastAsia="Times New Roman" w:cs="Arial"/>
          <w:b/>
          <w:color w:val="000000"/>
          <w:sz w:val="16"/>
          <w:szCs w:val="20"/>
          <w:lang w:eastAsia="de-DE"/>
        </w:rPr>
        <w:t xml:space="preserve"> </w:t>
      </w:r>
      <w:r w:rsidRPr="00EF161D">
        <w:rPr>
          <w:rFonts w:eastAsia="Times New Roman" w:cs="Arial"/>
          <w:b/>
          <w:color w:val="000000"/>
          <w:sz w:val="16"/>
          <w:szCs w:val="20"/>
          <w:u w:val="single"/>
          <w:lang w:eastAsia="de-DE"/>
        </w:rPr>
        <w:t>die ärztlichen Leistungen</w:t>
      </w:r>
      <w:r w:rsidRPr="00EF161D">
        <w:rPr>
          <w:rFonts w:eastAsia="Times New Roman" w:cs="Arial"/>
          <w:color w:val="000000"/>
          <w:sz w:val="16"/>
          <w:szCs w:val="20"/>
          <w:lang w:eastAsia="de-DE"/>
        </w:rPr>
        <w:t xml:space="preserve"> aller an der Behandlung beteiligten Ärzte des Krankenhauses, soweit diese zur gesonderten Berechnung ihrer Leistungen berechtigt sind, einschließlich der von diesen Ärzten veranlassten Leistungen von Ärzten oder ärztlich geleiteten Einrichtungen außerhalb des Krankenhauses, dies gilt auch soweit sie vom Krankenhaus berechnet werden; die Liquidation erfolgt nach der GOÄ/GOZ in der jeweils gültigen Fassung</w:t>
      </w:r>
    </w:p>
    <w:p w14:paraId="4BE907CF" w14:textId="77777777" w:rsidR="00DF5B1C" w:rsidRPr="00EF161D" w:rsidRDefault="00DF5B1C" w:rsidP="00DF5B1C">
      <w:pPr>
        <w:spacing w:after="0" w:line="240" w:lineRule="auto"/>
        <w:ind w:right="-568" w:hanging="567"/>
        <w:jc w:val="both"/>
        <w:rPr>
          <w:rFonts w:eastAsia="Times New Roman" w:cs="Arial"/>
          <w:b/>
          <w:color w:val="000000"/>
          <w:sz w:val="16"/>
          <w:szCs w:val="20"/>
          <w:lang w:eastAsia="de-DE"/>
        </w:rPr>
      </w:pPr>
      <w:r w:rsidRPr="00EF161D">
        <w:rPr>
          <w:rFonts w:eastAsia="Times New Roman" w:cs="Arial"/>
          <w:b/>
          <w:color w:val="000000"/>
          <w:sz w:val="16"/>
          <w:szCs w:val="20"/>
          <w:lang w:eastAsia="de-DE"/>
        </w:rPr>
        <w:fldChar w:fldCharType="begin">
          <w:ffData>
            <w:name w:val="Kontrollkästchen2"/>
            <w:enabled/>
            <w:calcOnExit w:val="0"/>
            <w:checkBox>
              <w:sizeAuto/>
              <w:default w:val="0"/>
            </w:checkBox>
          </w:ffData>
        </w:fldChar>
      </w:r>
      <w:r w:rsidRPr="00EF161D">
        <w:rPr>
          <w:rFonts w:eastAsia="Times New Roman" w:cs="Arial"/>
          <w:b/>
          <w:color w:val="000000"/>
          <w:sz w:val="16"/>
          <w:szCs w:val="20"/>
          <w:lang w:eastAsia="de-DE"/>
        </w:rPr>
        <w:instrText xml:space="preserve"> FORMCHECKBOX </w:instrText>
      </w:r>
      <w:r w:rsidR="00DE1E97">
        <w:rPr>
          <w:rFonts w:eastAsia="Times New Roman" w:cs="Arial"/>
          <w:b/>
          <w:color w:val="000000"/>
          <w:sz w:val="16"/>
          <w:szCs w:val="20"/>
          <w:lang w:eastAsia="de-DE"/>
        </w:rPr>
      </w:r>
      <w:r w:rsidR="00DE1E97">
        <w:rPr>
          <w:rFonts w:eastAsia="Times New Roman" w:cs="Arial"/>
          <w:b/>
          <w:color w:val="000000"/>
          <w:sz w:val="16"/>
          <w:szCs w:val="20"/>
          <w:lang w:eastAsia="de-DE"/>
        </w:rPr>
        <w:fldChar w:fldCharType="separate"/>
      </w:r>
      <w:r w:rsidRPr="00EF161D">
        <w:rPr>
          <w:rFonts w:ascii="Times New Roman" w:eastAsia="Times New Roman" w:hAnsi="Times New Roman" w:cs="Times New Roman"/>
          <w:color w:val="auto"/>
          <w:sz w:val="20"/>
          <w:szCs w:val="20"/>
          <w:lang w:eastAsia="de-DE"/>
        </w:rPr>
        <w:fldChar w:fldCharType="end"/>
      </w:r>
      <w:r w:rsidRPr="00EF161D">
        <w:rPr>
          <w:rFonts w:eastAsia="Times New Roman" w:cs="Arial"/>
          <w:b/>
          <w:color w:val="000000"/>
          <w:sz w:val="16"/>
          <w:szCs w:val="20"/>
          <w:lang w:eastAsia="de-DE"/>
        </w:rPr>
        <w:t xml:space="preserve"> </w:t>
      </w:r>
      <w:r w:rsidRPr="00EF161D">
        <w:rPr>
          <w:rFonts w:eastAsia="Times New Roman" w:cs="Arial"/>
          <w:b/>
          <w:color w:val="000000"/>
          <w:sz w:val="16"/>
          <w:szCs w:val="20"/>
          <w:u w:val="single"/>
          <w:lang w:eastAsia="de-DE"/>
        </w:rPr>
        <w:t xml:space="preserve">Unterbringung im 1-Bett-Zimmer </w:t>
      </w:r>
      <w:r w:rsidRPr="00EF161D">
        <w:rPr>
          <w:rFonts w:eastAsia="Times New Roman" w:cs="Arial"/>
          <w:bCs/>
          <w:color w:val="000000"/>
          <w:sz w:val="16"/>
          <w:szCs w:val="20"/>
          <w:lang w:eastAsia="de-DE"/>
        </w:rPr>
        <w:t>lt. nachstehender Entgeltübersicht</w:t>
      </w:r>
    </w:p>
    <w:p w14:paraId="45DD5DE6" w14:textId="77777777" w:rsidR="00DF5B1C" w:rsidRPr="00EF161D" w:rsidRDefault="00DF5B1C" w:rsidP="00DF5B1C">
      <w:pPr>
        <w:spacing w:after="0" w:line="240" w:lineRule="auto"/>
        <w:ind w:right="-568" w:hanging="567"/>
        <w:jc w:val="both"/>
        <w:rPr>
          <w:rFonts w:eastAsia="Times New Roman" w:cs="Arial"/>
          <w:bCs/>
          <w:color w:val="000000"/>
          <w:sz w:val="16"/>
          <w:szCs w:val="20"/>
          <w:lang w:eastAsia="de-DE"/>
        </w:rPr>
      </w:pPr>
      <w:r w:rsidRPr="00EF161D">
        <w:rPr>
          <w:rFonts w:ascii="Times New Roman" w:eastAsia="Times New Roman" w:hAnsi="Times New Roman" w:cs="Times New Roman"/>
          <w:color w:val="auto"/>
          <w:sz w:val="20"/>
          <w:szCs w:val="20"/>
          <w:lang w:eastAsia="de-DE"/>
        </w:rPr>
        <w:fldChar w:fldCharType="begin">
          <w:ffData>
            <w:name w:val="Kontrollkästchen4"/>
            <w:enabled/>
            <w:calcOnExit w:val="0"/>
            <w:checkBox>
              <w:sizeAuto/>
              <w:default w:val="0"/>
            </w:checkBox>
          </w:ffData>
        </w:fldChar>
      </w:r>
      <w:r w:rsidRPr="00EF161D">
        <w:rPr>
          <w:rFonts w:eastAsia="Times New Roman" w:cs="Arial"/>
          <w:b/>
          <w:color w:val="000000"/>
          <w:sz w:val="16"/>
          <w:szCs w:val="20"/>
          <w:lang w:eastAsia="de-DE"/>
        </w:rPr>
        <w:instrText xml:space="preserve"> FORMCHECKBOX </w:instrText>
      </w:r>
      <w:r w:rsidR="00DE1E97">
        <w:rPr>
          <w:rFonts w:ascii="Times New Roman" w:eastAsia="Times New Roman" w:hAnsi="Times New Roman" w:cs="Times New Roman"/>
          <w:color w:val="auto"/>
          <w:sz w:val="20"/>
          <w:szCs w:val="20"/>
          <w:lang w:eastAsia="de-DE"/>
        </w:rPr>
      </w:r>
      <w:r w:rsidR="00DE1E97">
        <w:rPr>
          <w:rFonts w:ascii="Times New Roman" w:eastAsia="Times New Roman" w:hAnsi="Times New Roman" w:cs="Times New Roman"/>
          <w:color w:val="auto"/>
          <w:sz w:val="20"/>
          <w:szCs w:val="20"/>
          <w:lang w:eastAsia="de-DE"/>
        </w:rPr>
        <w:fldChar w:fldCharType="separate"/>
      </w:r>
      <w:r w:rsidRPr="00EF161D">
        <w:rPr>
          <w:rFonts w:ascii="Times New Roman" w:eastAsia="Times New Roman" w:hAnsi="Times New Roman" w:cs="Times New Roman"/>
          <w:color w:val="auto"/>
          <w:sz w:val="20"/>
          <w:szCs w:val="20"/>
          <w:lang w:eastAsia="de-DE"/>
        </w:rPr>
        <w:fldChar w:fldCharType="end"/>
      </w:r>
      <w:r w:rsidRPr="00EF161D">
        <w:rPr>
          <w:rFonts w:eastAsia="Times New Roman" w:cs="Arial"/>
          <w:b/>
          <w:color w:val="000000"/>
          <w:sz w:val="16"/>
          <w:szCs w:val="20"/>
          <w:lang w:eastAsia="de-DE"/>
        </w:rPr>
        <w:t xml:space="preserve"> </w:t>
      </w:r>
      <w:r w:rsidRPr="00EF161D">
        <w:rPr>
          <w:rFonts w:eastAsia="Times New Roman" w:cs="Arial"/>
          <w:b/>
          <w:color w:val="000000"/>
          <w:sz w:val="16"/>
          <w:szCs w:val="20"/>
          <w:u w:val="single"/>
          <w:lang w:eastAsia="de-DE"/>
        </w:rPr>
        <w:t xml:space="preserve">Unterbringung und Verpflegung einer Begleitperson </w:t>
      </w:r>
      <w:r w:rsidRPr="00EF161D">
        <w:rPr>
          <w:rFonts w:eastAsia="Times New Roman" w:cs="Arial"/>
          <w:bCs/>
          <w:color w:val="000000"/>
          <w:sz w:val="16"/>
          <w:szCs w:val="20"/>
          <w:lang w:eastAsia="de-DE"/>
        </w:rPr>
        <w:t>lt. nachstehender Entgeltübersicht</w:t>
      </w:r>
    </w:p>
    <w:p w14:paraId="58682841" w14:textId="77777777" w:rsidR="00DF5B1C" w:rsidRPr="00EF161D" w:rsidRDefault="00DF5B1C" w:rsidP="00DF5B1C">
      <w:pPr>
        <w:spacing w:after="0" w:line="240" w:lineRule="auto"/>
        <w:ind w:right="-568" w:hanging="567"/>
        <w:jc w:val="both"/>
        <w:rPr>
          <w:rFonts w:eastAsia="Times New Roman" w:cs="Arial"/>
          <w:bCs/>
          <w:color w:val="000000"/>
          <w:sz w:val="2"/>
          <w:szCs w:val="2"/>
          <w:lang w:eastAsia="de-DE"/>
        </w:rPr>
      </w:pPr>
    </w:p>
    <w:tbl>
      <w:tblPr>
        <w:tblW w:w="10770" w:type="dxa"/>
        <w:tblInd w:w="-562" w:type="dxa"/>
        <w:tblLayout w:type="fixed"/>
        <w:tblCellMar>
          <w:left w:w="0" w:type="dxa"/>
          <w:right w:w="0" w:type="dxa"/>
        </w:tblCellMar>
        <w:tblLook w:val="04A0" w:firstRow="1" w:lastRow="0" w:firstColumn="1" w:lastColumn="0" w:noHBand="0" w:noVBand="1"/>
      </w:tblPr>
      <w:tblGrid>
        <w:gridCol w:w="4818"/>
        <w:gridCol w:w="1364"/>
        <w:gridCol w:w="1471"/>
        <w:gridCol w:w="3117"/>
      </w:tblGrid>
      <w:tr w:rsidR="00DF5B1C" w:rsidRPr="00EF161D" w14:paraId="10ADCA13" w14:textId="77777777" w:rsidTr="00232BB9">
        <w:trPr>
          <w:trHeight w:val="144"/>
        </w:trPr>
        <w:tc>
          <w:tcPr>
            <w:tcW w:w="4818" w:type="dxa"/>
            <w:tcBorders>
              <w:top w:val="single" w:sz="4" w:space="0" w:color="auto"/>
              <w:left w:val="single" w:sz="4" w:space="0" w:color="auto"/>
              <w:bottom w:val="single" w:sz="4" w:space="0" w:color="auto"/>
              <w:right w:val="single" w:sz="4" w:space="0" w:color="auto"/>
            </w:tcBorders>
          </w:tcPr>
          <w:p w14:paraId="2EDD2E70" w14:textId="551A244D" w:rsidR="00DF5B1C" w:rsidRPr="00EF161D" w:rsidRDefault="00DF5B1C" w:rsidP="00232BB9">
            <w:pPr>
              <w:spacing w:after="0" w:line="240" w:lineRule="auto"/>
              <w:jc w:val="both"/>
              <w:rPr>
                <w:rFonts w:eastAsia="Arial Unicode MS" w:cs="Arial"/>
                <w:color w:val="auto"/>
                <w:sz w:val="16"/>
                <w:szCs w:val="16"/>
                <w:lang w:eastAsia="de-DE"/>
              </w:rPr>
            </w:pPr>
            <w:r w:rsidRPr="00EF161D">
              <w:rPr>
                <w:rFonts w:eastAsia="Times New Roman" w:cs="Arial"/>
                <w:color w:val="auto"/>
                <w:sz w:val="16"/>
                <w:szCs w:val="16"/>
                <w:lang w:eastAsia="de-DE"/>
              </w:rPr>
              <w:t xml:space="preserve">Fachrichtung </w:t>
            </w:r>
            <w:r w:rsidRPr="00EF161D">
              <w:rPr>
                <w:rFonts w:eastAsia="Times New Roman" w:cs="Arial"/>
                <w:color w:val="000000"/>
                <w:sz w:val="16"/>
                <w:szCs w:val="16"/>
                <w:lang w:eastAsia="de-DE"/>
              </w:rPr>
              <w:t xml:space="preserve"> (Entgelt je Berechnungstag </w:t>
            </w:r>
            <w:r w:rsidR="00430FEF">
              <w:rPr>
                <w:rFonts w:eastAsia="Times New Roman" w:cs="Arial"/>
                <w:b/>
                <w:bCs/>
                <w:color w:val="000000"/>
                <w:sz w:val="16"/>
                <w:szCs w:val="16"/>
                <w:lang w:eastAsia="de-DE"/>
              </w:rPr>
              <w:t>ab 01.07</w:t>
            </w:r>
            <w:r w:rsidRPr="00EF161D">
              <w:rPr>
                <w:rFonts w:eastAsia="Times New Roman" w:cs="Arial"/>
                <w:b/>
                <w:bCs/>
                <w:color w:val="000000"/>
                <w:sz w:val="16"/>
                <w:szCs w:val="16"/>
                <w:lang w:eastAsia="de-DE"/>
              </w:rPr>
              <w:t>.202</w:t>
            </w:r>
            <w:r w:rsidR="007931BF">
              <w:rPr>
                <w:rFonts w:eastAsia="Times New Roman" w:cs="Arial"/>
                <w:b/>
                <w:bCs/>
                <w:color w:val="000000"/>
                <w:sz w:val="16"/>
                <w:szCs w:val="16"/>
                <w:lang w:eastAsia="de-DE"/>
              </w:rPr>
              <w:t>5</w:t>
            </w:r>
            <w:r w:rsidRPr="00EF161D">
              <w:rPr>
                <w:rFonts w:eastAsia="Times New Roman" w:cs="Arial"/>
                <w:color w:val="000000"/>
                <w:sz w:val="16"/>
                <w:szCs w:val="16"/>
                <w:lang w:eastAsia="de-DE"/>
              </w:rPr>
              <w:t>)</w:t>
            </w:r>
          </w:p>
        </w:tc>
        <w:tc>
          <w:tcPr>
            <w:tcW w:w="1364" w:type="dxa"/>
            <w:tcBorders>
              <w:top w:val="single" w:sz="4" w:space="0" w:color="auto"/>
              <w:left w:val="single" w:sz="4" w:space="0" w:color="auto"/>
              <w:bottom w:val="single" w:sz="4" w:space="0" w:color="auto"/>
              <w:right w:val="single" w:sz="4" w:space="0" w:color="auto"/>
            </w:tcBorders>
          </w:tcPr>
          <w:p w14:paraId="764B5CF2" w14:textId="77777777" w:rsidR="00DF5B1C" w:rsidRPr="00EF161D" w:rsidRDefault="00DF5B1C" w:rsidP="00232BB9">
            <w:pPr>
              <w:spacing w:after="0" w:line="240" w:lineRule="auto"/>
              <w:jc w:val="center"/>
              <w:rPr>
                <w:rFonts w:eastAsia="Arial Unicode MS" w:cs="Arial"/>
                <w:color w:val="auto"/>
                <w:sz w:val="16"/>
                <w:szCs w:val="16"/>
                <w:lang w:eastAsia="de-DE"/>
              </w:rPr>
            </w:pPr>
            <w:r w:rsidRPr="00EF161D">
              <w:rPr>
                <w:rFonts w:eastAsia="Times New Roman" w:cs="Arial"/>
                <w:color w:val="auto"/>
                <w:sz w:val="16"/>
                <w:szCs w:val="16"/>
                <w:lang w:eastAsia="de-DE"/>
              </w:rPr>
              <w:t>1-Bettzimmer</w:t>
            </w:r>
          </w:p>
        </w:tc>
        <w:tc>
          <w:tcPr>
            <w:tcW w:w="1471" w:type="dxa"/>
            <w:tcBorders>
              <w:top w:val="single" w:sz="4" w:space="0" w:color="auto"/>
              <w:left w:val="single" w:sz="4" w:space="0" w:color="auto"/>
              <w:bottom w:val="single" w:sz="4" w:space="0" w:color="auto"/>
              <w:right w:val="single" w:sz="4" w:space="0" w:color="auto"/>
            </w:tcBorders>
          </w:tcPr>
          <w:p w14:paraId="44399D16" w14:textId="77777777" w:rsidR="00DF5B1C" w:rsidRPr="00EF161D" w:rsidRDefault="00DF5B1C" w:rsidP="00232BB9">
            <w:pPr>
              <w:spacing w:after="0" w:line="240" w:lineRule="auto"/>
              <w:jc w:val="center"/>
              <w:rPr>
                <w:rFonts w:eastAsia="Arial Unicode MS" w:cs="Arial"/>
                <w:color w:val="auto"/>
                <w:sz w:val="16"/>
                <w:szCs w:val="16"/>
                <w:lang w:eastAsia="de-DE"/>
              </w:rPr>
            </w:pPr>
            <w:r w:rsidRPr="00EF161D">
              <w:rPr>
                <w:rFonts w:eastAsia="Times New Roman" w:cs="Arial"/>
                <w:color w:val="auto"/>
                <w:sz w:val="16"/>
                <w:szCs w:val="16"/>
                <w:lang w:eastAsia="de-DE"/>
              </w:rPr>
              <w:t>2-Bettzimmer</w:t>
            </w:r>
          </w:p>
        </w:tc>
        <w:tc>
          <w:tcPr>
            <w:tcW w:w="3117" w:type="dxa"/>
            <w:tcBorders>
              <w:top w:val="single" w:sz="4" w:space="0" w:color="auto"/>
              <w:left w:val="single" w:sz="4" w:space="0" w:color="auto"/>
              <w:bottom w:val="single" w:sz="4" w:space="0" w:color="auto"/>
              <w:right w:val="single" w:sz="4" w:space="0" w:color="auto"/>
            </w:tcBorders>
          </w:tcPr>
          <w:p w14:paraId="714C217E" w14:textId="77777777" w:rsidR="00DF5B1C" w:rsidRPr="00EF161D" w:rsidRDefault="00DF5B1C" w:rsidP="00232BB9">
            <w:pPr>
              <w:spacing w:after="0" w:line="240" w:lineRule="auto"/>
              <w:jc w:val="center"/>
              <w:rPr>
                <w:rFonts w:eastAsia="Arial Unicode MS" w:cs="Arial"/>
                <w:color w:val="auto"/>
                <w:sz w:val="16"/>
                <w:szCs w:val="16"/>
                <w:lang w:eastAsia="de-DE"/>
              </w:rPr>
            </w:pPr>
            <w:r w:rsidRPr="00EF161D">
              <w:rPr>
                <w:rFonts w:eastAsia="Times New Roman" w:cs="Arial"/>
                <w:color w:val="auto"/>
                <w:sz w:val="16"/>
                <w:szCs w:val="16"/>
                <w:lang w:eastAsia="de-DE"/>
              </w:rPr>
              <w:t>Platzfreihaltegebühr im 1-Bettzimmer</w:t>
            </w:r>
          </w:p>
        </w:tc>
      </w:tr>
      <w:tr w:rsidR="00DF5B1C" w:rsidRPr="00EF161D" w14:paraId="7B18E355" w14:textId="77777777" w:rsidTr="00232BB9">
        <w:trPr>
          <w:trHeight w:val="68"/>
        </w:trPr>
        <w:tc>
          <w:tcPr>
            <w:tcW w:w="4818" w:type="dxa"/>
            <w:tcBorders>
              <w:top w:val="single" w:sz="4" w:space="0" w:color="auto"/>
              <w:left w:val="single" w:sz="4" w:space="0" w:color="auto"/>
              <w:bottom w:val="single" w:sz="4" w:space="0" w:color="auto"/>
              <w:right w:val="single" w:sz="4" w:space="0" w:color="auto"/>
            </w:tcBorders>
            <w:noWrap/>
            <w:vAlign w:val="bottom"/>
          </w:tcPr>
          <w:p w14:paraId="762DF292" w14:textId="550DE3FA" w:rsidR="00DF5B1C" w:rsidRPr="00EF161D" w:rsidRDefault="00DF5B1C" w:rsidP="00DE1E97">
            <w:pPr>
              <w:spacing w:after="0" w:line="240" w:lineRule="auto"/>
              <w:rPr>
                <w:rFonts w:eastAsia="Arial Unicode MS" w:cs="Arial"/>
                <w:color w:val="000000"/>
                <w:sz w:val="16"/>
                <w:szCs w:val="16"/>
                <w:lang w:eastAsia="de-DE"/>
              </w:rPr>
            </w:pPr>
            <w:r w:rsidRPr="00EF161D">
              <w:rPr>
                <w:rFonts w:eastAsia="Times New Roman" w:cs="Arial"/>
                <w:color w:val="000000"/>
                <w:sz w:val="16"/>
                <w:szCs w:val="16"/>
                <w:lang w:eastAsia="de-DE"/>
              </w:rPr>
              <w:t xml:space="preserve">Psychiatrie </w:t>
            </w:r>
            <w:bookmarkStart w:id="6" w:name="_GoBack"/>
            <w:bookmarkEnd w:id="6"/>
          </w:p>
        </w:tc>
        <w:tc>
          <w:tcPr>
            <w:tcW w:w="1364" w:type="dxa"/>
            <w:tcBorders>
              <w:top w:val="single" w:sz="4" w:space="0" w:color="auto"/>
              <w:left w:val="single" w:sz="4" w:space="0" w:color="auto"/>
              <w:bottom w:val="single" w:sz="4" w:space="0" w:color="auto"/>
              <w:right w:val="single" w:sz="4" w:space="0" w:color="auto"/>
            </w:tcBorders>
            <w:noWrap/>
            <w:vAlign w:val="bottom"/>
          </w:tcPr>
          <w:p w14:paraId="5BBFC9AB" w14:textId="38D38775" w:rsidR="00DF5B1C" w:rsidRPr="00EF161D" w:rsidRDefault="00430FEF" w:rsidP="00232BB9">
            <w:pPr>
              <w:spacing w:after="0" w:line="240" w:lineRule="auto"/>
              <w:jc w:val="center"/>
              <w:rPr>
                <w:rFonts w:eastAsia="Arial Unicode MS" w:cs="Arial"/>
                <w:color w:val="000000"/>
                <w:sz w:val="16"/>
                <w:szCs w:val="16"/>
                <w:lang w:eastAsia="de-DE"/>
              </w:rPr>
            </w:pPr>
            <w:r>
              <w:rPr>
                <w:rFonts w:eastAsia="Arial Unicode MS" w:cs="Arial"/>
                <w:color w:val="000000"/>
                <w:sz w:val="16"/>
                <w:szCs w:val="16"/>
                <w:lang w:eastAsia="de-DE"/>
              </w:rPr>
              <w:t>27,03</w:t>
            </w:r>
            <w:r w:rsidR="00DF5B1C" w:rsidRPr="00EF161D">
              <w:rPr>
                <w:rFonts w:eastAsia="Arial Unicode MS" w:cs="Arial"/>
                <w:color w:val="000000"/>
                <w:sz w:val="16"/>
                <w:szCs w:val="16"/>
                <w:lang w:eastAsia="de-DE"/>
              </w:rPr>
              <w:t xml:space="preserve"> €</w:t>
            </w:r>
          </w:p>
        </w:tc>
        <w:tc>
          <w:tcPr>
            <w:tcW w:w="1471" w:type="dxa"/>
            <w:tcBorders>
              <w:top w:val="single" w:sz="4" w:space="0" w:color="auto"/>
              <w:left w:val="single" w:sz="4" w:space="0" w:color="auto"/>
              <w:bottom w:val="single" w:sz="4" w:space="0" w:color="auto"/>
              <w:right w:val="single" w:sz="4" w:space="0" w:color="auto"/>
            </w:tcBorders>
            <w:noWrap/>
            <w:vAlign w:val="bottom"/>
          </w:tcPr>
          <w:p w14:paraId="67A87E0F" w14:textId="77777777" w:rsidR="00DF5B1C" w:rsidRPr="00EF161D" w:rsidRDefault="00DF5B1C" w:rsidP="00232BB9">
            <w:pPr>
              <w:spacing w:after="0" w:line="240" w:lineRule="auto"/>
              <w:jc w:val="center"/>
              <w:rPr>
                <w:rFonts w:eastAsia="Arial Unicode MS" w:cs="Arial"/>
                <w:color w:val="000000"/>
                <w:sz w:val="16"/>
                <w:szCs w:val="16"/>
                <w:lang w:eastAsia="de-DE"/>
              </w:rPr>
            </w:pPr>
            <w:r w:rsidRPr="00EF161D">
              <w:rPr>
                <w:rFonts w:eastAsia="Times New Roman" w:cs="Arial"/>
                <w:color w:val="000000"/>
                <w:sz w:val="16"/>
                <w:szCs w:val="16"/>
                <w:lang w:eastAsia="de-DE"/>
              </w:rPr>
              <w:t>0,00 €</w:t>
            </w:r>
          </w:p>
        </w:tc>
        <w:tc>
          <w:tcPr>
            <w:tcW w:w="3117" w:type="dxa"/>
            <w:tcBorders>
              <w:top w:val="single" w:sz="4" w:space="0" w:color="auto"/>
              <w:left w:val="single" w:sz="4" w:space="0" w:color="auto"/>
              <w:bottom w:val="single" w:sz="4" w:space="0" w:color="auto"/>
              <w:right w:val="single" w:sz="4" w:space="0" w:color="auto"/>
            </w:tcBorders>
            <w:noWrap/>
            <w:vAlign w:val="bottom"/>
          </w:tcPr>
          <w:p w14:paraId="45F8F697" w14:textId="1A692A8C" w:rsidR="00DF5B1C" w:rsidRPr="00EF161D" w:rsidRDefault="00430FEF" w:rsidP="00232BB9">
            <w:pPr>
              <w:spacing w:after="0" w:line="240" w:lineRule="auto"/>
              <w:jc w:val="center"/>
              <w:rPr>
                <w:rFonts w:eastAsia="Times New Roman" w:cs="Arial"/>
                <w:color w:val="000000"/>
                <w:sz w:val="16"/>
                <w:szCs w:val="16"/>
                <w:lang w:eastAsia="de-DE"/>
              </w:rPr>
            </w:pPr>
            <w:r>
              <w:rPr>
                <w:rFonts w:eastAsia="Times New Roman" w:cs="Arial"/>
                <w:color w:val="000000"/>
                <w:sz w:val="16"/>
                <w:szCs w:val="16"/>
                <w:lang w:eastAsia="de-DE"/>
              </w:rPr>
              <w:t>20,27</w:t>
            </w:r>
            <w:r w:rsidR="00DF5B1C" w:rsidRPr="00EF161D">
              <w:rPr>
                <w:rFonts w:eastAsia="Times New Roman" w:cs="Arial"/>
                <w:color w:val="000000"/>
                <w:sz w:val="16"/>
                <w:szCs w:val="16"/>
                <w:lang w:eastAsia="de-DE"/>
              </w:rPr>
              <w:t xml:space="preserve"> €</w:t>
            </w:r>
          </w:p>
        </w:tc>
      </w:tr>
      <w:tr w:rsidR="00DF5B1C" w:rsidRPr="00EF161D" w14:paraId="6DFF03DE" w14:textId="77777777" w:rsidTr="00232BB9">
        <w:trPr>
          <w:trHeight w:val="116"/>
        </w:trPr>
        <w:tc>
          <w:tcPr>
            <w:tcW w:w="4818" w:type="dxa"/>
            <w:tcBorders>
              <w:top w:val="single" w:sz="4" w:space="0" w:color="auto"/>
              <w:left w:val="single" w:sz="4" w:space="0" w:color="auto"/>
              <w:bottom w:val="single" w:sz="4" w:space="0" w:color="auto"/>
              <w:right w:val="single" w:sz="4" w:space="0" w:color="auto"/>
            </w:tcBorders>
            <w:vAlign w:val="center"/>
          </w:tcPr>
          <w:p w14:paraId="04D623FA" w14:textId="77777777" w:rsidR="00DF5B1C" w:rsidRPr="00EF161D" w:rsidRDefault="00DF5B1C" w:rsidP="00232BB9">
            <w:pPr>
              <w:spacing w:after="0" w:line="240" w:lineRule="auto"/>
              <w:jc w:val="both"/>
              <w:rPr>
                <w:rFonts w:eastAsia="Arial Unicode MS" w:cs="Arial"/>
                <w:color w:val="auto"/>
                <w:sz w:val="16"/>
                <w:szCs w:val="16"/>
                <w:lang w:eastAsia="de-DE"/>
              </w:rPr>
            </w:pPr>
            <w:r w:rsidRPr="00EF161D">
              <w:rPr>
                <w:rFonts w:eastAsia="Times New Roman" w:cs="Arial"/>
                <w:color w:val="auto"/>
                <w:sz w:val="16"/>
                <w:szCs w:val="16"/>
                <w:lang w:eastAsia="de-DE"/>
              </w:rPr>
              <w:t>Unterbringung und Verpflegung einer Begleitperson</w:t>
            </w:r>
          </w:p>
        </w:tc>
        <w:tc>
          <w:tcPr>
            <w:tcW w:w="5952" w:type="dxa"/>
            <w:gridSpan w:val="3"/>
            <w:tcBorders>
              <w:top w:val="single" w:sz="4" w:space="0" w:color="auto"/>
              <w:left w:val="single" w:sz="4" w:space="0" w:color="auto"/>
              <w:bottom w:val="single" w:sz="4" w:space="0" w:color="auto"/>
              <w:right w:val="single" w:sz="4" w:space="0" w:color="auto"/>
            </w:tcBorders>
            <w:vAlign w:val="center"/>
          </w:tcPr>
          <w:p w14:paraId="262ED71C" w14:textId="20DBBBB4" w:rsidR="00DF5B1C" w:rsidRPr="00EF161D" w:rsidRDefault="00430FEF" w:rsidP="00232BB9">
            <w:pPr>
              <w:spacing w:after="0" w:line="240" w:lineRule="auto"/>
              <w:jc w:val="center"/>
              <w:rPr>
                <w:rFonts w:eastAsia="Arial Unicode MS" w:cs="Arial"/>
                <w:color w:val="auto"/>
                <w:sz w:val="16"/>
                <w:szCs w:val="16"/>
                <w:lang w:eastAsia="de-DE"/>
              </w:rPr>
            </w:pPr>
            <w:r>
              <w:rPr>
                <w:rFonts w:eastAsia="Times New Roman" w:cs="Arial"/>
                <w:color w:val="auto"/>
                <w:sz w:val="16"/>
                <w:szCs w:val="16"/>
                <w:lang w:eastAsia="de-DE"/>
              </w:rPr>
              <w:t>60</w:t>
            </w:r>
            <w:r w:rsidR="00DF5B1C" w:rsidRPr="00EF161D">
              <w:rPr>
                <w:rFonts w:eastAsia="Times New Roman" w:cs="Arial"/>
                <w:color w:val="auto"/>
                <w:sz w:val="16"/>
                <w:szCs w:val="16"/>
                <w:lang w:eastAsia="de-DE"/>
              </w:rPr>
              <w:t>,00 €</w:t>
            </w:r>
          </w:p>
        </w:tc>
      </w:tr>
    </w:tbl>
    <w:p w14:paraId="6B444C6A" w14:textId="77777777" w:rsidR="00DF5B1C" w:rsidRPr="00EF161D" w:rsidRDefault="00DF5B1C" w:rsidP="00DF5B1C">
      <w:pPr>
        <w:spacing w:after="0" w:line="240" w:lineRule="auto"/>
        <w:ind w:right="-568" w:hanging="567"/>
        <w:rPr>
          <w:rFonts w:eastAsia="Times New Roman" w:cs="Arial"/>
          <w:color w:val="auto"/>
          <w:sz w:val="2"/>
          <w:szCs w:val="2"/>
          <w:lang w:eastAsia="de-DE"/>
        </w:rPr>
      </w:pPr>
    </w:p>
    <w:p w14:paraId="36346696"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r w:rsidRPr="00EF161D">
        <w:rPr>
          <w:rFonts w:eastAsia="Times New Roman" w:cs="Arial"/>
          <w:color w:val="000000"/>
          <w:sz w:val="16"/>
          <w:szCs w:val="20"/>
          <w:lang w:eastAsia="de-DE"/>
        </w:rPr>
        <w:t>Der Zuschlag wird je Berechnungstag erhoben, wobei der Zuschlag während der vorübergehenden Intensivbehandlung mit einer Minderung von 25 v.H. zu entrichten ist, weil das Zimmer für diese Zeit freigehalten wird</w:t>
      </w:r>
      <w:r w:rsidRPr="00EF161D">
        <w:rPr>
          <w:rFonts w:eastAsia="Times New Roman" w:cs="Arial"/>
          <w:b/>
          <w:bCs/>
          <w:color w:val="000000"/>
          <w:sz w:val="16"/>
          <w:szCs w:val="20"/>
          <w:lang w:eastAsia="de-DE"/>
        </w:rPr>
        <w:t xml:space="preserve">. </w:t>
      </w:r>
      <w:r w:rsidRPr="00EF161D">
        <w:rPr>
          <w:rFonts w:eastAsia="Times New Roman" w:cs="Arial"/>
          <w:bCs/>
          <w:color w:val="000000"/>
          <w:sz w:val="16"/>
          <w:szCs w:val="20"/>
          <w:lang w:eastAsia="de-DE"/>
        </w:rPr>
        <w:t>In der Psychiatrie gilt das 2-Bettzimmer als Regelleistung.</w:t>
      </w:r>
    </w:p>
    <w:p w14:paraId="13504783"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r w:rsidRPr="00EF161D">
        <w:rPr>
          <w:rFonts w:eastAsia="Times New Roman" w:cs="Arial"/>
          <w:color w:val="000000"/>
          <w:sz w:val="16"/>
          <w:szCs w:val="20"/>
          <w:u w:val="single"/>
          <w:lang w:eastAsia="de-DE"/>
        </w:rPr>
        <w:t>Hinweis:</w:t>
      </w:r>
      <w:r w:rsidRPr="00EF161D">
        <w:rPr>
          <w:rFonts w:eastAsia="Times New Roman" w:cs="Arial"/>
          <w:color w:val="000000"/>
          <w:sz w:val="16"/>
          <w:szCs w:val="20"/>
          <w:lang w:eastAsia="de-DE"/>
        </w:rPr>
        <w:t xml:space="preserve"> Bei der Inanspruchnahme der Wahlleistung "ärztliche Leistungen" kann die Wahl nicht auf einzelne liquidationsberechtigte Ärzte des Krankenhauses beschränkt werden (§16 BPflV, §17 Abs. 3 KHEntgG). Eine Vereinbarung über wahlärztliche Leistungen erstreckt sich auf alle an der Behandlung des Patienten beteiligten Ärzte des Krankenhauses, soweit diese zur gesonderten Berechnung ihrer Leistungen im Rahmen der vollstationären und teilstationären sowie einer vor- und nachstationären Behandlung (§115a SGB V) berechtigt sind, einschließlich der von diesen Ärzten veranlassten Leistungen von Ärzten und ärztlich geleiteten Einrichtungen außerhalb des Krankenhauses.</w:t>
      </w:r>
    </w:p>
    <w:p w14:paraId="09D416DA" w14:textId="77777777" w:rsidR="00DF5B1C" w:rsidRPr="00EF161D" w:rsidRDefault="00DF5B1C" w:rsidP="00DF5B1C">
      <w:pPr>
        <w:spacing w:after="0" w:line="240" w:lineRule="auto"/>
        <w:ind w:left="-567" w:right="-568"/>
        <w:jc w:val="both"/>
        <w:rPr>
          <w:rFonts w:eastAsia="Times New Roman" w:cs="Arial"/>
          <w:bCs/>
          <w:color w:val="auto"/>
          <w:sz w:val="16"/>
          <w:szCs w:val="16"/>
          <w:lang w:eastAsia="de-DE"/>
        </w:rPr>
      </w:pPr>
      <w:r w:rsidRPr="00EF161D">
        <w:rPr>
          <w:rFonts w:eastAsia="Times New Roman" w:cs="Arial"/>
          <w:color w:val="000000"/>
          <w:sz w:val="16"/>
          <w:szCs w:val="20"/>
          <w:u w:val="single"/>
          <w:lang w:eastAsia="de-DE"/>
        </w:rPr>
        <w:t>Hinweis:</w:t>
      </w:r>
      <w:r w:rsidRPr="00EF161D">
        <w:rPr>
          <w:rFonts w:eastAsia="Times New Roman" w:cs="Arial"/>
          <w:color w:val="000000"/>
          <w:sz w:val="16"/>
          <w:szCs w:val="20"/>
          <w:lang w:eastAsia="de-DE"/>
        </w:rPr>
        <w:t xml:space="preserve"> Die gesondert berechenbaren ärztlichen Leistungen werden, auch soweit sie vom Krankenhaus berechnet werden, vom leitenden Arzt der Fachabteilung oder der ärztlich geleiteten Einrichtungen persönlich oder unter der Aufsicht des leitenden Arztes nach fachlicher Weisung von einem nachgeordneten Arzt der Abteilung bzw. des Instituts erbracht (§4 Abs. 2 GOÄ</w:t>
      </w:r>
      <w:r w:rsidRPr="00EF161D">
        <w:rPr>
          <w:rFonts w:eastAsia="Times New Roman" w:cs="Arial"/>
          <w:color w:val="auto"/>
          <w:sz w:val="16"/>
          <w:szCs w:val="20"/>
          <w:lang w:eastAsia="de-DE"/>
        </w:rPr>
        <w:t xml:space="preserve">). </w:t>
      </w:r>
      <w:r w:rsidRPr="00EF161D">
        <w:rPr>
          <w:rFonts w:eastAsia="Times New Roman" w:cs="Arial"/>
          <w:bCs/>
          <w:color w:val="auto"/>
          <w:sz w:val="16"/>
          <w:szCs w:val="16"/>
          <w:lang w:eastAsia="de-DE"/>
        </w:rPr>
        <w:t>Für den Fall der unvorhergesehenen Verhinderung des Wahlarztes der jeweiligen Fachabteilung bin ich mit der Übernahme seiner Aufgaben durch seinen nachfolgend benannten ständigen ärztlichen Vertreter einverstanden:</w:t>
      </w:r>
    </w:p>
    <w:tbl>
      <w:tblPr>
        <w:tblW w:w="10795" w:type="dxa"/>
        <w:tblInd w:w="-567" w:type="dxa"/>
        <w:tblLayout w:type="fixed"/>
        <w:tblLook w:val="01E0" w:firstRow="1" w:lastRow="1" w:firstColumn="1" w:lastColumn="1" w:noHBand="0" w:noVBand="0"/>
      </w:tblPr>
      <w:tblGrid>
        <w:gridCol w:w="2415"/>
        <w:gridCol w:w="2268"/>
        <w:gridCol w:w="2410"/>
        <w:gridCol w:w="3702"/>
      </w:tblGrid>
      <w:tr w:rsidR="00DF5B1C" w:rsidRPr="00EF161D" w14:paraId="11B8DB20" w14:textId="77777777" w:rsidTr="00232BB9">
        <w:trPr>
          <w:trHeight w:val="130"/>
        </w:trPr>
        <w:tc>
          <w:tcPr>
            <w:tcW w:w="2415" w:type="dxa"/>
            <w:tcBorders>
              <w:top w:val="single" w:sz="4" w:space="0" w:color="auto"/>
              <w:left w:val="single" w:sz="4" w:space="0" w:color="auto"/>
              <w:bottom w:val="single" w:sz="4" w:space="0" w:color="auto"/>
              <w:right w:val="nil"/>
            </w:tcBorders>
            <w:tcMar>
              <w:top w:w="0" w:type="dxa"/>
              <w:left w:w="0" w:type="dxa"/>
              <w:bottom w:w="0" w:type="dxa"/>
              <w:right w:w="0" w:type="dxa"/>
            </w:tcMar>
          </w:tcPr>
          <w:p w14:paraId="287D6DC2" w14:textId="77777777" w:rsidR="00DF5B1C" w:rsidRPr="00EF161D" w:rsidRDefault="00DF5B1C" w:rsidP="00232BB9">
            <w:pPr>
              <w:spacing w:after="0" w:line="240" w:lineRule="auto"/>
              <w:ind w:right="-568"/>
              <w:jc w:val="both"/>
              <w:rPr>
                <w:rFonts w:eastAsia="Times New Roman" w:cs="Arial"/>
                <w:color w:val="000000"/>
                <w:sz w:val="16"/>
                <w:szCs w:val="16"/>
                <w:lang w:eastAsia="de-DE"/>
              </w:rPr>
            </w:pPr>
            <w:r w:rsidRPr="00EF161D">
              <w:rPr>
                <w:rFonts w:eastAsia="Times New Roman" w:cs="Arial"/>
                <w:b/>
                <w:color w:val="000000"/>
                <w:sz w:val="16"/>
                <w:szCs w:val="16"/>
                <w:lang w:eastAsia="de-DE"/>
              </w:rPr>
              <w:t>(Fach-)Abteilung</w:t>
            </w:r>
          </w:p>
        </w:tc>
        <w:tc>
          <w:tcPr>
            <w:tcW w:w="2268" w:type="dxa"/>
            <w:tcBorders>
              <w:top w:val="single" w:sz="4" w:space="0" w:color="auto"/>
              <w:left w:val="nil"/>
              <w:bottom w:val="single" w:sz="4" w:space="0" w:color="auto"/>
              <w:right w:val="nil"/>
            </w:tcBorders>
            <w:tcMar>
              <w:top w:w="0" w:type="dxa"/>
              <w:left w:w="0" w:type="dxa"/>
              <w:bottom w:w="0" w:type="dxa"/>
              <w:right w:w="0" w:type="dxa"/>
            </w:tcMar>
          </w:tcPr>
          <w:p w14:paraId="6EE866AB" w14:textId="77777777" w:rsidR="00DF5B1C" w:rsidRPr="00EF161D" w:rsidRDefault="00DF5B1C" w:rsidP="00232BB9">
            <w:pPr>
              <w:spacing w:after="0" w:line="240" w:lineRule="auto"/>
              <w:ind w:right="-568"/>
              <w:jc w:val="both"/>
              <w:rPr>
                <w:rFonts w:eastAsia="Times New Roman" w:cs="Arial"/>
                <w:color w:val="000000"/>
                <w:sz w:val="16"/>
                <w:szCs w:val="16"/>
                <w:lang w:eastAsia="de-DE"/>
              </w:rPr>
            </w:pPr>
            <w:r w:rsidRPr="00EF161D">
              <w:rPr>
                <w:rFonts w:eastAsia="Times New Roman" w:cs="Arial"/>
                <w:b/>
                <w:color w:val="000000"/>
                <w:sz w:val="16"/>
                <w:szCs w:val="16"/>
                <w:lang w:eastAsia="de-DE"/>
              </w:rPr>
              <w:t>Liquidationsrecht</w:t>
            </w:r>
          </w:p>
        </w:tc>
        <w:tc>
          <w:tcPr>
            <w:tcW w:w="2410" w:type="dxa"/>
            <w:tcBorders>
              <w:top w:val="single" w:sz="4" w:space="0" w:color="auto"/>
              <w:left w:val="nil"/>
              <w:bottom w:val="single" w:sz="4" w:space="0" w:color="auto"/>
              <w:right w:val="nil"/>
            </w:tcBorders>
            <w:tcMar>
              <w:top w:w="0" w:type="dxa"/>
              <w:left w:w="0" w:type="dxa"/>
              <w:bottom w:w="0" w:type="dxa"/>
              <w:right w:w="0" w:type="dxa"/>
            </w:tcMar>
          </w:tcPr>
          <w:p w14:paraId="64B79AFD"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b/>
                <w:color w:val="000000"/>
                <w:sz w:val="16"/>
                <w:szCs w:val="16"/>
                <w:lang w:eastAsia="de-DE"/>
              </w:rPr>
              <w:t xml:space="preserve">Ständige Vertretung </w:t>
            </w:r>
          </w:p>
        </w:tc>
        <w:tc>
          <w:tcPr>
            <w:tcW w:w="3702" w:type="dxa"/>
            <w:tcBorders>
              <w:top w:val="single" w:sz="4" w:space="0" w:color="auto"/>
              <w:left w:val="nil"/>
              <w:bottom w:val="single" w:sz="4" w:space="0" w:color="auto"/>
              <w:right w:val="single" w:sz="4" w:space="0" w:color="auto"/>
            </w:tcBorders>
            <w:tcMar>
              <w:top w:w="0" w:type="dxa"/>
              <w:left w:w="0" w:type="dxa"/>
              <w:bottom w:w="0" w:type="dxa"/>
              <w:right w:w="0" w:type="dxa"/>
            </w:tcMar>
          </w:tcPr>
          <w:p w14:paraId="72C1D943"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b/>
                <w:color w:val="000000"/>
                <w:sz w:val="16"/>
                <w:szCs w:val="16"/>
                <w:lang w:eastAsia="de-DE"/>
              </w:rPr>
              <w:t>(AB) Arbeitsbereich, (SP) Schwerpunkt</w:t>
            </w:r>
          </w:p>
        </w:tc>
      </w:tr>
      <w:tr w:rsidR="00A1322F" w:rsidRPr="00EF161D" w14:paraId="5363ECE1" w14:textId="77777777" w:rsidTr="00232BB9">
        <w:trPr>
          <w:trHeight w:val="825"/>
        </w:trPr>
        <w:tc>
          <w:tcPr>
            <w:tcW w:w="2415" w:type="dxa"/>
            <w:tcBorders>
              <w:top w:val="single" w:sz="4" w:space="0" w:color="auto"/>
              <w:left w:val="single" w:sz="4" w:space="0" w:color="auto"/>
              <w:bottom w:val="single" w:sz="4" w:space="0" w:color="auto"/>
              <w:right w:val="nil"/>
            </w:tcBorders>
            <w:tcMar>
              <w:top w:w="0" w:type="dxa"/>
              <w:left w:w="0" w:type="dxa"/>
              <w:bottom w:w="0" w:type="dxa"/>
              <w:right w:w="0" w:type="dxa"/>
            </w:tcMar>
          </w:tcPr>
          <w:p w14:paraId="7BBB10CB" w14:textId="3E1F0C96" w:rsidR="00A1322F" w:rsidRPr="00EF161D" w:rsidRDefault="00A1322F" w:rsidP="00A1322F">
            <w:pPr>
              <w:spacing w:after="0" w:line="240" w:lineRule="auto"/>
              <w:rPr>
                <w:rFonts w:eastAsia="Times New Roman" w:cs="Arial"/>
                <w:color w:val="auto"/>
                <w:sz w:val="16"/>
                <w:szCs w:val="16"/>
                <w:lang w:eastAsia="de-DE"/>
              </w:rPr>
            </w:pPr>
            <w:r w:rsidRPr="00EF161D">
              <w:rPr>
                <w:rFonts w:eastAsia="Times New Roman" w:cs="Arial"/>
                <w:color w:val="000000"/>
                <w:sz w:val="16"/>
                <w:szCs w:val="16"/>
                <w:lang w:eastAsia="de-DE"/>
              </w:rPr>
              <w:t>Psychiatrie/ Psychotherapie</w:t>
            </w:r>
          </w:p>
        </w:tc>
        <w:tc>
          <w:tcPr>
            <w:tcW w:w="2268" w:type="dxa"/>
            <w:tcBorders>
              <w:top w:val="single" w:sz="4" w:space="0" w:color="auto"/>
              <w:left w:val="nil"/>
              <w:bottom w:val="single" w:sz="4" w:space="0" w:color="auto"/>
              <w:right w:val="nil"/>
            </w:tcBorders>
            <w:tcMar>
              <w:top w:w="0" w:type="dxa"/>
              <w:left w:w="0" w:type="dxa"/>
              <w:bottom w:w="0" w:type="dxa"/>
              <w:right w:w="0" w:type="dxa"/>
            </w:tcMar>
          </w:tcPr>
          <w:p w14:paraId="52804876" w14:textId="2D83A70D" w:rsidR="00A1322F" w:rsidRPr="00EF161D" w:rsidRDefault="00A1322F" w:rsidP="00A1322F">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CA Dr. med. Torsten Brückner</w:t>
            </w:r>
          </w:p>
        </w:tc>
        <w:tc>
          <w:tcPr>
            <w:tcW w:w="2410" w:type="dxa"/>
            <w:tcBorders>
              <w:top w:val="single" w:sz="4" w:space="0" w:color="auto"/>
              <w:left w:val="nil"/>
              <w:bottom w:val="single" w:sz="4" w:space="0" w:color="auto"/>
              <w:right w:val="nil"/>
            </w:tcBorders>
            <w:tcMar>
              <w:top w:w="0" w:type="dxa"/>
              <w:left w:w="0" w:type="dxa"/>
              <w:bottom w:w="0" w:type="dxa"/>
              <w:right w:w="0" w:type="dxa"/>
            </w:tcMar>
          </w:tcPr>
          <w:p w14:paraId="28CCE87D" w14:textId="77777777" w:rsidR="00A1322F" w:rsidRPr="00EF161D" w:rsidRDefault="00A1322F" w:rsidP="00A1322F">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Fr. OÄ Daniela Schneidenbach</w:t>
            </w:r>
          </w:p>
          <w:p w14:paraId="57FFBF47" w14:textId="77777777" w:rsidR="00A1322F" w:rsidRPr="00EF161D" w:rsidRDefault="00A1322F" w:rsidP="00A1322F">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Hr. OA Dr. Gerald Moder</w:t>
            </w:r>
          </w:p>
          <w:p w14:paraId="0959E5A8" w14:textId="77777777" w:rsidR="00A1322F" w:rsidRPr="00EF161D" w:rsidRDefault="00A1322F" w:rsidP="00A1322F">
            <w:pPr>
              <w:spacing w:after="0" w:line="240" w:lineRule="auto"/>
              <w:ind w:right="-568"/>
              <w:rPr>
                <w:rFonts w:eastAsia="Times New Roman" w:cs="Arial"/>
                <w:color w:val="auto"/>
                <w:sz w:val="16"/>
                <w:szCs w:val="16"/>
                <w:lang w:eastAsia="de-DE"/>
              </w:rPr>
            </w:pPr>
            <w:r w:rsidRPr="00EF161D">
              <w:rPr>
                <w:rFonts w:eastAsia="Times New Roman" w:cs="Arial"/>
                <w:color w:val="auto"/>
                <w:sz w:val="16"/>
                <w:szCs w:val="16"/>
                <w:lang w:eastAsia="de-DE"/>
              </w:rPr>
              <w:t>Fr. OÄ Dr. Kristin Seiler</w:t>
            </w:r>
          </w:p>
          <w:p w14:paraId="58CC0FDB" w14:textId="70B7F92B" w:rsidR="00A1322F" w:rsidRDefault="00A1322F" w:rsidP="00A1322F">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Fr.</w:t>
            </w:r>
            <w:r w:rsidRPr="00EF161D">
              <w:rPr>
                <w:rFonts w:eastAsia="Times New Roman" w:cs="Arial"/>
                <w:color w:val="auto"/>
                <w:sz w:val="16"/>
                <w:szCs w:val="16"/>
                <w:lang w:eastAsia="de-DE"/>
              </w:rPr>
              <w:t xml:space="preserve"> OÄ Valerie Espach    </w:t>
            </w:r>
          </w:p>
          <w:p w14:paraId="27893CBF" w14:textId="77777777" w:rsidR="00A1322F" w:rsidRDefault="00A1322F" w:rsidP="00A1322F">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Hr. Gustave Meyong</w:t>
            </w:r>
          </w:p>
          <w:p w14:paraId="56EC2C59" w14:textId="77777777" w:rsidR="00A1322F" w:rsidRPr="00EF161D" w:rsidRDefault="00A1322F" w:rsidP="00A1322F">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Fr. OÄ Teresa Müller</w:t>
            </w:r>
          </w:p>
          <w:p w14:paraId="4279C255" w14:textId="3D6E3EAE" w:rsidR="00A1322F" w:rsidRPr="00EF161D" w:rsidRDefault="00A1322F" w:rsidP="00A1322F">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Hr. OA Dr. Alexander Bragin</w:t>
            </w:r>
            <w:r w:rsidRPr="00EF161D">
              <w:rPr>
                <w:rFonts w:eastAsia="Times New Roman" w:cs="Arial"/>
                <w:color w:val="auto"/>
                <w:sz w:val="16"/>
                <w:szCs w:val="16"/>
                <w:lang w:eastAsia="de-DE"/>
              </w:rPr>
              <w:t xml:space="preserve">                                         </w:t>
            </w:r>
          </w:p>
        </w:tc>
        <w:tc>
          <w:tcPr>
            <w:tcW w:w="3702" w:type="dxa"/>
            <w:tcBorders>
              <w:top w:val="single" w:sz="4" w:space="0" w:color="auto"/>
              <w:left w:val="nil"/>
              <w:bottom w:val="single" w:sz="4" w:space="0" w:color="auto"/>
              <w:right w:val="single" w:sz="4" w:space="0" w:color="auto"/>
            </w:tcBorders>
            <w:tcMar>
              <w:top w:w="0" w:type="dxa"/>
              <w:left w:w="0" w:type="dxa"/>
              <w:bottom w:w="0" w:type="dxa"/>
              <w:right w:w="0" w:type="dxa"/>
            </w:tcMar>
          </w:tcPr>
          <w:p w14:paraId="1EB5E26B" w14:textId="77777777" w:rsidR="00A1322F" w:rsidRPr="00EF161D" w:rsidRDefault="00A1322F" w:rsidP="00A1322F">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G1</w:t>
            </w:r>
          </w:p>
          <w:p w14:paraId="42BBDA8B" w14:textId="77777777" w:rsidR="00A1322F" w:rsidRPr="00EF161D" w:rsidRDefault="00A1322F" w:rsidP="00A1322F">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A3, A4</w:t>
            </w:r>
          </w:p>
          <w:p w14:paraId="3BBBDEC3" w14:textId="77777777" w:rsidR="00A1322F" w:rsidRPr="00EF161D" w:rsidRDefault="00A1322F" w:rsidP="00A1322F">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A1, A6</w:t>
            </w:r>
          </w:p>
          <w:p w14:paraId="315DB7A2" w14:textId="77777777" w:rsidR="00A1322F" w:rsidRDefault="00A1322F" w:rsidP="00A1322F">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TK I, A2</w:t>
            </w:r>
          </w:p>
          <w:p w14:paraId="735A7EB1" w14:textId="77777777" w:rsidR="00A1322F" w:rsidRDefault="00A1322F" w:rsidP="00A1322F">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TK II</w:t>
            </w:r>
          </w:p>
          <w:p w14:paraId="71BB3905" w14:textId="77777777" w:rsidR="00A1322F" w:rsidRDefault="00A1322F" w:rsidP="00A1322F">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A5</w:t>
            </w:r>
          </w:p>
          <w:p w14:paraId="7997E61D" w14:textId="3687643C" w:rsidR="00A1322F" w:rsidRPr="00EF161D" w:rsidRDefault="00A1322F" w:rsidP="00A1322F">
            <w:pPr>
              <w:spacing w:after="0" w:line="240" w:lineRule="auto"/>
              <w:ind w:right="-568"/>
              <w:rPr>
                <w:rFonts w:eastAsia="Times New Roman" w:cs="Arial"/>
                <w:color w:val="auto"/>
                <w:sz w:val="16"/>
                <w:szCs w:val="16"/>
                <w:lang w:eastAsia="de-DE"/>
              </w:rPr>
            </w:pPr>
            <w:r>
              <w:rPr>
                <w:rFonts w:eastAsia="Times New Roman" w:cs="Arial"/>
                <w:color w:val="auto"/>
                <w:sz w:val="16"/>
                <w:szCs w:val="16"/>
                <w:lang w:eastAsia="de-DE"/>
              </w:rPr>
              <w:t>G2, M1</w:t>
            </w:r>
          </w:p>
        </w:tc>
      </w:tr>
    </w:tbl>
    <w:p w14:paraId="3B8367CE"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p>
    <w:p w14:paraId="3B320B2D"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r w:rsidRPr="00EF161D">
        <w:rPr>
          <w:rFonts w:eastAsia="Times New Roman" w:cs="Arial"/>
          <w:color w:val="000000"/>
          <w:sz w:val="16"/>
          <w:szCs w:val="20"/>
          <w:lang w:eastAsia="de-DE"/>
        </w:rPr>
        <w:t xml:space="preserve">Die umseitige </w:t>
      </w:r>
      <w:r w:rsidRPr="00EF161D">
        <w:rPr>
          <w:rFonts w:eastAsia="Times New Roman" w:cs="Arial"/>
          <w:b/>
          <w:color w:val="000000"/>
          <w:sz w:val="16"/>
          <w:szCs w:val="20"/>
          <w:bdr w:val="single" w:sz="4" w:space="0" w:color="auto" w:frame="1"/>
          <w:lang w:eastAsia="de-DE"/>
        </w:rPr>
        <w:t>Patienteninformation</w:t>
      </w:r>
      <w:r w:rsidRPr="00EF161D">
        <w:rPr>
          <w:rFonts w:eastAsia="Times New Roman" w:cs="Arial"/>
          <w:color w:val="000000"/>
          <w:sz w:val="16"/>
          <w:szCs w:val="20"/>
          <w:lang w:eastAsia="de-DE"/>
        </w:rPr>
        <w:t xml:space="preserve"> zur Vereinbarung von wahlärztlichen Leistungen habe ich zur Kenntnis genommen.</w:t>
      </w:r>
    </w:p>
    <w:p w14:paraId="09E37FD0"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r w:rsidRPr="00EF161D">
        <w:rPr>
          <w:rFonts w:eastAsia="Times New Roman" w:cs="Arial"/>
          <w:color w:val="000000"/>
          <w:sz w:val="16"/>
          <w:szCs w:val="20"/>
          <w:lang w:eastAsia="de-DE"/>
        </w:rPr>
        <w:t>Ich stimme zu, dass meine Patientendaten zur Abrechnung der ärztlichen Wahlleistungen an externe Verrechnungsstellen weitergegeben werden dürfen. Das Krankenhaus, der Arzt bzw. die Ärztliche Privatverrechnungsstelle Mosel/Saar e.V. Verrechnungsstelle wird hiermit ermächtigt, die Wahlleistungen direkt mit dem Kostenträger abzurechnen.</w:t>
      </w:r>
    </w:p>
    <w:p w14:paraId="77AB0675"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r w:rsidRPr="00EF161D">
        <w:rPr>
          <w:rFonts w:eastAsia="Times New Roman" w:cs="Arial"/>
          <w:color w:val="000000"/>
          <w:sz w:val="16"/>
          <w:szCs w:val="20"/>
          <w:lang w:eastAsia="de-DE"/>
        </w:rPr>
        <w:t xml:space="preserve">Die umseitigen Hinweise zur </w:t>
      </w:r>
      <w:r w:rsidRPr="00EF161D">
        <w:rPr>
          <w:rFonts w:eastAsia="Times New Roman" w:cs="Arial"/>
          <w:b/>
          <w:color w:val="000000"/>
          <w:sz w:val="16"/>
          <w:szCs w:val="20"/>
          <w:bdr w:val="single" w:sz="4" w:space="0" w:color="auto" w:frame="1"/>
          <w:lang w:eastAsia="de-DE"/>
        </w:rPr>
        <w:t>Einwilligungserklärung + Abtretungserklärung</w:t>
      </w:r>
      <w:r w:rsidRPr="00EF161D">
        <w:rPr>
          <w:rFonts w:eastAsia="Times New Roman" w:cs="Arial"/>
          <w:color w:val="000000"/>
          <w:sz w:val="16"/>
          <w:szCs w:val="20"/>
          <w:lang w:eastAsia="de-DE"/>
        </w:rPr>
        <w:t xml:space="preserve"> habe ich gelesen und akzeptiert. Die “Patienteninformation zur Einwilligungserklärung der PVS“ habe ich erhalten.</w:t>
      </w:r>
    </w:p>
    <w:p w14:paraId="7723A3AC"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p>
    <w:p w14:paraId="2D4AF05A"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r w:rsidRPr="00EF161D">
        <w:rPr>
          <w:rFonts w:eastAsia="Times New Roman" w:cs="Arial"/>
          <w:color w:val="000000"/>
          <w:sz w:val="16"/>
          <w:szCs w:val="20"/>
          <w:lang w:eastAsia="de-DE"/>
        </w:rPr>
        <w:t>Die Einwilligung ist freiwillig. Sofern keine Einwilligung erteilt wird, entstehen hieraus keine Nachteile. Sie haben jederzeit die Möglichkeit Ihre Einwilligung ohne Angabe von Gründen zu widerrufen. Im Falle des Widerrufs findet keine weitere Datenübermittlung zwischen der Abrechnungsstelle und dem Krankenhaus statt. Ihr Widerruf gilt allerdings erst ab dem Zeitpunkt, zu dem Sie diesen aussprechen. Er hat keine Rückwirkung. Die Verarbeitung Ihrer Daten bis zu diesem Zeitpunkt bleibt rechtmäßig.</w:t>
      </w:r>
    </w:p>
    <w:p w14:paraId="2EF371B5" w14:textId="77777777" w:rsidR="00DF5B1C" w:rsidRPr="00EF161D" w:rsidRDefault="00DF5B1C" w:rsidP="00DF5B1C">
      <w:pPr>
        <w:spacing w:after="0" w:line="240" w:lineRule="auto"/>
        <w:ind w:left="-567" w:right="-568"/>
        <w:jc w:val="both"/>
        <w:rPr>
          <w:rFonts w:eastAsia="Times New Roman" w:cs="Arial"/>
          <w:color w:val="000000"/>
          <w:sz w:val="16"/>
          <w:szCs w:val="20"/>
          <w:lang w:eastAsia="de-DE"/>
        </w:rPr>
      </w:pPr>
    </w:p>
    <w:tbl>
      <w:tblPr>
        <w:tblW w:w="10773" w:type="dxa"/>
        <w:tblInd w:w="-567" w:type="dxa"/>
        <w:tblLook w:val="01E0" w:firstRow="1" w:lastRow="1" w:firstColumn="1" w:lastColumn="1" w:noHBand="0" w:noVBand="0"/>
      </w:tblPr>
      <w:tblGrid>
        <w:gridCol w:w="1406"/>
        <w:gridCol w:w="222"/>
        <w:gridCol w:w="2371"/>
        <w:gridCol w:w="158"/>
        <w:gridCol w:w="3350"/>
        <w:gridCol w:w="321"/>
        <w:gridCol w:w="2945"/>
      </w:tblGrid>
      <w:tr w:rsidR="00DF5B1C" w:rsidRPr="00EF161D" w14:paraId="05CEDC53" w14:textId="77777777" w:rsidTr="00232BB9">
        <w:trPr>
          <w:trHeight w:val="250"/>
        </w:trPr>
        <w:tc>
          <w:tcPr>
            <w:tcW w:w="1418" w:type="dxa"/>
            <w:tcBorders>
              <w:top w:val="nil"/>
              <w:left w:val="nil"/>
              <w:bottom w:val="single" w:sz="4" w:space="0" w:color="auto"/>
              <w:right w:val="nil"/>
            </w:tcBorders>
            <w:vAlign w:val="bottom"/>
          </w:tcPr>
          <w:p w14:paraId="4C5DEB65" w14:textId="77777777" w:rsidR="00DF5B1C" w:rsidRPr="00EF161D" w:rsidRDefault="00DF5B1C" w:rsidP="00232BB9">
            <w:pPr>
              <w:spacing w:after="0" w:line="240" w:lineRule="auto"/>
              <w:ind w:right="142"/>
              <w:jc w:val="right"/>
              <w:rPr>
                <w:rFonts w:eastAsia="Times New Roman" w:cs="Arial"/>
                <w:color w:val="auto"/>
                <w:sz w:val="16"/>
                <w:szCs w:val="16"/>
                <w:lang w:eastAsia="de-DE"/>
              </w:rPr>
            </w:pPr>
          </w:p>
          <w:p w14:paraId="4A1C55D6" w14:textId="77777777" w:rsidR="00DF5B1C" w:rsidRPr="00EF161D" w:rsidRDefault="00DF5B1C" w:rsidP="00232BB9">
            <w:pPr>
              <w:spacing w:after="0" w:line="240" w:lineRule="auto"/>
              <w:ind w:right="142"/>
              <w:jc w:val="right"/>
              <w:rPr>
                <w:rFonts w:eastAsia="Times New Roman" w:cs="Arial"/>
                <w:color w:val="auto"/>
                <w:sz w:val="16"/>
                <w:szCs w:val="16"/>
                <w:lang w:eastAsia="de-DE"/>
              </w:rPr>
            </w:pPr>
          </w:p>
          <w:p w14:paraId="3C15CBE8" w14:textId="77CCF068" w:rsidR="00DF5B1C" w:rsidRPr="00EF161D" w:rsidRDefault="007931BF" w:rsidP="00232BB9">
            <w:pPr>
              <w:spacing w:after="0" w:line="240" w:lineRule="auto"/>
              <w:ind w:right="142"/>
              <w:jc w:val="right"/>
              <w:rPr>
                <w:rFonts w:eastAsia="Times New Roman" w:cs="Arial"/>
                <w:color w:val="auto"/>
                <w:sz w:val="16"/>
                <w:szCs w:val="16"/>
                <w:lang w:eastAsia="de-DE"/>
              </w:rPr>
            </w:pPr>
            <w:r>
              <w:rPr>
                <w:rFonts w:eastAsia="Times New Roman" w:cs="Arial"/>
                <w:color w:val="auto"/>
                <w:sz w:val="16"/>
                <w:szCs w:val="16"/>
                <w:lang w:eastAsia="de-DE"/>
              </w:rPr>
              <w:t xml:space="preserve">    </w:t>
            </w:r>
          </w:p>
        </w:tc>
        <w:tc>
          <w:tcPr>
            <w:tcW w:w="160" w:type="dxa"/>
            <w:vAlign w:val="bottom"/>
          </w:tcPr>
          <w:p w14:paraId="2B3C62F7"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c>
          <w:tcPr>
            <w:tcW w:w="2391" w:type="dxa"/>
            <w:tcBorders>
              <w:top w:val="nil"/>
              <w:left w:val="nil"/>
              <w:bottom w:val="single" w:sz="4" w:space="0" w:color="auto"/>
              <w:right w:val="nil"/>
            </w:tcBorders>
            <w:vAlign w:val="bottom"/>
          </w:tcPr>
          <w:p w14:paraId="46AD75D9"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i. A.</w:t>
            </w:r>
          </w:p>
        </w:tc>
        <w:tc>
          <w:tcPr>
            <w:tcW w:w="160" w:type="dxa"/>
            <w:tcMar>
              <w:top w:w="0" w:type="dxa"/>
              <w:left w:w="0" w:type="dxa"/>
              <w:bottom w:w="0" w:type="dxa"/>
              <w:right w:w="0" w:type="dxa"/>
            </w:tcMar>
            <w:vAlign w:val="bottom"/>
          </w:tcPr>
          <w:p w14:paraId="078ED0B0"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c>
          <w:tcPr>
            <w:tcW w:w="3384" w:type="dxa"/>
            <w:tcBorders>
              <w:top w:val="nil"/>
              <w:left w:val="nil"/>
              <w:bottom w:val="single" w:sz="4" w:space="0" w:color="auto"/>
              <w:right w:val="nil"/>
            </w:tcBorders>
            <w:tcMar>
              <w:top w:w="0" w:type="dxa"/>
              <w:left w:w="0" w:type="dxa"/>
              <w:bottom w:w="0" w:type="dxa"/>
              <w:right w:w="0" w:type="dxa"/>
            </w:tcMar>
            <w:vAlign w:val="bottom"/>
          </w:tcPr>
          <w:p w14:paraId="0CE8B506"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c>
          <w:tcPr>
            <w:tcW w:w="284" w:type="dxa"/>
            <w:tcMar>
              <w:top w:w="0" w:type="dxa"/>
              <w:left w:w="0" w:type="dxa"/>
              <w:bottom w:w="0" w:type="dxa"/>
              <w:right w:w="0" w:type="dxa"/>
            </w:tcMar>
            <w:vAlign w:val="bottom"/>
          </w:tcPr>
          <w:p w14:paraId="56756CC9" w14:textId="77777777" w:rsidR="00DF5B1C" w:rsidRPr="00EF161D" w:rsidRDefault="00DF5B1C" w:rsidP="00232BB9">
            <w:pPr>
              <w:spacing w:after="0" w:line="240" w:lineRule="auto"/>
              <w:ind w:right="-568"/>
              <w:jc w:val="both"/>
              <w:rPr>
                <w:rFonts w:eastAsia="Times New Roman" w:cs="Arial"/>
                <w:color w:val="auto"/>
                <w:sz w:val="32"/>
                <w:szCs w:val="32"/>
                <w:lang w:eastAsia="de-DE"/>
              </w:rPr>
            </w:pPr>
            <w:r w:rsidRPr="00EF161D">
              <w:rPr>
                <w:rFonts w:ascii="Times New Roman" w:eastAsia="Times New Roman" w:hAnsi="Times New Roman" w:cs="Times New Roman"/>
                <w:b/>
                <w:color w:val="000000"/>
                <w:sz w:val="32"/>
                <w:szCs w:val="32"/>
                <w:lang w:eastAsia="de-DE"/>
              </w:rPr>
              <w:sym w:font="Marlett" w:char="F072"/>
            </w:r>
          </w:p>
        </w:tc>
        <w:tc>
          <w:tcPr>
            <w:tcW w:w="2976" w:type="dxa"/>
            <w:tcBorders>
              <w:top w:val="nil"/>
              <w:left w:val="nil"/>
              <w:bottom w:val="single" w:sz="4" w:space="0" w:color="auto"/>
              <w:right w:val="nil"/>
            </w:tcBorders>
            <w:vAlign w:val="bottom"/>
          </w:tcPr>
          <w:p w14:paraId="71DB5167"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r>
      <w:tr w:rsidR="00DF5B1C" w:rsidRPr="00EF161D" w14:paraId="0DF947F8" w14:textId="77777777" w:rsidTr="00232BB9">
        <w:tc>
          <w:tcPr>
            <w:tcW w:w="1418" w:type="dxa"/>
            <w:tcBorders>
              <w:top w:val="single" w:sz="4" w:space="0" w:color="auto"/>
              <w:left w:val="nil"/>
              <w:bottom w:val="nil"/>
              <w:right w:val="nil"/>
            </w:tcBorders>
          </w:tcPr>
          <w:p w14:paraId="6BE71206"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Datum</w:t>
            </w:r>
          </w:p>
        </w:tc>
        <w:tc>
          <w:tcPr>
            <w:tcW w:w="160" w:type="dxa"/>
          </w:tcPr>
          <w:p w14:paraId="1AAB6106"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c>
          <w:tcPr>
            <w:tcW w:w="2391" w:type="dxa"/>
            <w:tcBorders>
              <w:top w:val="single" w:sz="4" w:space="0" w:color="auto"/>
              <w:left w:val="nil"/>
              <w:bottom w:val="nil"/>
              <w:right w:val="nil"/>
            </w:tcBorders>
          </w:tcPr>
          <w:p w14:paraId="3BB5EBF0"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Unterschrift Krankenhaus</w:t>
            </w:r>
          </w:p>
        </w:tc>
        <w:tc>
          <w:tcPr>
            <w:tcW w:w="160" w:type="dxa"/>
            <w:tcMar>
              <w:top w:w="0" w:type="dxa"/>
              <w:left w:w="0" w:type="dxa"/>
              <w:bottom w:w="0" w:type="dxa"/>
              <w:right w:w="0" w:type="dxa"/>
            </w:tcMar>
          </w:tcPr>
          <w:p w14:paraId="4D2917F9"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c>
          <w:tcPr>
            <w:tcW w:w="3384" w:type="dxa"/>
            <w:tcBorders>
              <w:top w:val="single" w:sz="4" w:space="0" w:color="auto"/>
              <w:left w:val="nil"/>
              <w:bottom w:val="nil"/>
              <w:right w:val="nil"/>
            </w:tcBorders>
            <w:tcMar>
              <w:top w:w="0" w:type="dxa"/>
              <w:left w:w="0" w:type="dxa"/>
              <w:bottom w:w="0" w:type="dxa"/>
              <w:right w:w="0" w:type="dxa"/>
            </w:tcMar>
          </w:tcPr>
          <w:p w14:paraId="3C8997BB"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Unterschrift Vertreter mit Vertretungsmacht</w:t>
            </w:r>
          </w:p>
        </w:tc>
        <w:tc>
          <w:tcPr>
            <w:tcW w:w="284" w:type="dxa"/>
          </w:tcPr>
          <w:p w14:paraId="058EA679" w14:textId="77777777" w:rsidR="00DF5B1C" w:rsidRPr="00EF161D" w:rsidRDefault="00DF5B1C" w:rsidP="00232BB9">
            <w:pPr>
              <w:spacing w:after="0" w:line="240" w:lineRule="auto"/>
              <w:ind w:right="-568"/>
              <w:jc w:val="both"/>
              <w:rPr>
                <w:rFonts w:eastAsia="Times New Roman" w:cs="Arial"/>
                <w:color w:val="auto"/>
                <w:sz w:val="16"/>
                <w:szCs w:val="16"/>
                <w:lang w:eastAsia="de-DE"/>
              </w:rPr>
            </w:pPr>
          </w:p>
        </w:tc>
        <w:tc>
          <w:tcPr>
            <w:tcW w:w="2976" w:type="dxa"/>
            <w:tcBorders>
              <w:top w:val="single" w:sz="4" w:space="0" w:color="auto"/>
              <w:left w:val="nil"/>
              <w:bottom w:val="nil"/>
              <w:right w:val="nil"/>
            </w:tcBorders>
          </w:tcPr>
          <w:p w14:paraId="4C9512A6"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Unterschrift Patient/in</w:t>
            </w:r>
          </w:p>
        </w:tc>
      </w:tr>
    </w:tbl>
    <w:p w14:paraId="2F4AAA85" w14:textId="77777777" w:rsidR="00DF5B1C" w:rsidRPr="00EF161D" w:rsidRDefault="00DF5B1C" w:rsidP="00DF5B1C">
      <w:pPr>
        <w:spacing w:after="0" w:line="240" w:lineRule="auto"/>
        <w:ind w:left="-567" w:right="-568"/>
        <w:jc w:val="both"/>
        <w:rPr>
          <w:rFonts w:eastAsia="Times New Roman" w:cs="Arial"/>
          <w:color w:val="auto"/>
          <w:sz w:val="2"/>
          <w:szCs w:val="2"/>
          <w:lang w:eastAsia="de-DE"/>
        </w:rPr>
      </w:pPr>
    </w:p>
    <w:p w14:paraId="5E7C7759" w14:textId="77777777" w:rsidR="00DF5B1C" w:rsidRPr="00EF161D" w:rsidRDefault="00DF5B1C" w:rsidP="00DF5B1C">
      <w:pPr>
        <w:spacing w:after="0" w:line="240" w:lineRule="auto"/>
        <w:ind w:right="-568"/>
        <w:jc w:val="both"/>
        <w:rPr>
          <w:rFonts w:eastAsia="Times New Roman" w:cs="Arial"/>
          <w:color w:val="auto"/>
          <w:sz w:val="2"/>
          <w:szCs w:val="2"/>
          <w:lang w:eastAsia="de-DE"/>
        </w:rPr>
      </w:pPr>
      <w:r w:rsidRPr="00EF161D">
        <w:rPr>
          <w:rFonts w:eastAsia="Times New Roman" w:cs="Arial"/>
          <w:color w:val="auto"/>
          <w:sz w:val="2"/>
          <w:szCs w:val="2"/>
          <w:lang w:eastAsia="de-DE"/>
        </w:rPr>
        <w:br w:type="page"/>
      </w:r>
    </w:p>
    <w:p w14:paraId="67FB72A9" w14:textId="77777777" w:rsidR="00DF5B1C" w:rsidRPr="00EF161D" w:rsidRDefault="00DF5B1C" w:rsidP="00DF5B1C">
      <w:pPr>
        <w:spacing w:after="0" w:line="240" w:lineRule="auto"/>
        <w:ind w:left="-567" w:right="-568"/>
        <w:jc w:val="both"/>
        <w:rPr>
          <w:rFonts w:eastAsia="Times New Roman" w:cs="Arial"/>
          <w:color w:val="auto"/>
          <w:sz w:val="2"/>
          <w:szCs w:val="2"/>
          <w:lang w:eastAsia="de-DE"/>
        </w:rPr>
      </w:pPr>
      <w:r w:rsidRPr="00EF161D">
        <w:rPr>
          <w:rFonts w:eastAsia="Times New Roman" w:cs="Arial"/>
          <w:b/>
          <w:noProof/>
          <w:color w:val="000000"/>
          <w:sz w:val="16"/>
          <w:szCs w:val="20"/>
          <w:lang w:eastAsia="de-DE"/>
        </w:rPr>
        <w:lastRenderedPageBreak/>
        <mc:AlternateContent>
          <mc:Choice Requires="wps">
            <w:drawing>
              <wp:anchor distT="0" distB="0" distL="114300" distR="114300" simplePos="0" relativeHeight="251659776" behindDoc="0" locked="0" layoutInCell="1" allowOverlap="1" wp14:anchorId="2F4C8EAD" wp14:editId="7C621F61">
                <wp:simplePos x="0" y="0"/>
                <wp:positionH relativeFrom="column">
                  <wp:posOffset>5063490</wp:posOffset>
                </wp:positionH>
                <wp:positionV relativeFrom="paragraph">
                  <wp:posOffset>-709930</wp:posOffset>
                </wp:positionV>
                <wp:extent cx="1342390" cy="97155"/>
                <wp:effectExtent l="15240" t="23495" r="13970" b="12700"/>
                <wp:wrapNone/>
                <wp:docPr id="13"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42390" cy="97155"/>
                        </a:xfrm>
                        <a:prstGeom prst="rect">
                          <a:avLst/>
                        </a:prstGeom>
                        <a:extLst>
                          <a:ext uri="{AF507438-7753-43E0-B8FC-AC1667EBCBE1}">
                            <a14:hiddenEffects xmlns:a14="http://schemas.microsoft.com/office/drawing/2010/main">
                              <a:effectLst/>
                            </a14:hiddenEffects>
                          </a:ext>
                        </a:extLst>
                      </wps:spPr>
                      <wps:txbx>
                        <w:txbxContent>
                          <w:p w14:paraId="76759255" w14:textId="77777777" w:rsidR="00DF5B1C" w:rsidRDefault="00DF5B1C" w:rsidP="00DF5B1C">
                            <w:pPr>
                              <w:pStyle w:val="StandardWeb"/>
                              <w:spacing w:after="0"/>
                              <w:jc w:val="center"/>
                            </w:pPr>
                            <w:r>
                              <w:rPr>
                                <w:rFonts w:ascii="Arial" w:hAnsi="Arial" w:cs="Arial"/>
                                <w:color w:val="000000"/>
                                <w:sz w:val="18"/>
                                <w:szCs w:val="18"/>
                                <w14:textOutline w14:w="9525" w14:cap="flat" w14:cmpd="sng" w14:algn="ctr">
                                  <w14:solidFill>
                                    <w14:srgbClr w14:val="000000"/>
                                  </w14:solidFill>
                                  <w14:prstDash w14:val="solid"/>
                                  <w14:round/>
                                </w14:textOutline>
                              </w:rPr>
                              <w:t>Ausfertigung für die Patienten</w:t>
                            </w:r>
                          </w:p>
                        </w:txbxContent>
                      </wps:txbx>
                      <wps:bodyPr wrap="square" numCol="1" fromWordArt="1">
                        <a:prstTxWarp prst="textSlantUp">
                          <a:avLst>
                            <a:gd name="adj"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2F4C8EAD" id="WordArt 21" o:spid="_x0000_s1031" type="#_x0000_t202" style="position:absolute;left:0;text-align:left;margin-left:398.7pt;margin-top:-55.9pt;width:105.7pt;height:7.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" filled="f" stroked="f">
                <o:lock v:ext="edit" shapetype="t"/>
                <v:textbox style="mso-fit-shape-to-text:t">
                  <w:txbxContent>
                    <w:p w14:paraId="76759255" w14:textId="77777777" w:rsidR="00DF5B1C" w:rsidRDefault="00DF5B1C" w:rsidP="00DF5B1C">
                      <w:pPr>
                        <w:pStyle w:val="StandardWeb"/>
                        <w:spacing w:after="0"/>
                        <w:jc w:val="center"/>
                      </w:pPr>
                      <w:r>
                        <w:rPr>
                          <w:rFonts w:ascii="Arial" w:hAnsi="Arial" w:cs="Arial"/>
                          <w:color w:val="000000"/>
                          <w:sz w:val="18"/>
                          <w:szCs w:val="18"/>
                          <w14:textOutline w14:w="9525" w14:cap="flat" w14:cmpd="sng" w14:algn="ctr">
                            <w14:solidFill>
                              <w14:srgbClr w14:val="000000"/>
                            </w14:solidFill>
                            <w14:prstDash w14:val="solid"/>
                            <w14:round/>
                          </w14:textOutline>
                        </w:rPr>
                        <w:t>Ausfertigung für die Patienten</w:t>
                      </w:r>
                    </w:p>
                  </w:txbxContent>
                </v:textbox>
              </v:shape>
            </w:pict>
          </mc:Fallback>
        </mc:AlternateConten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F5B1C" w:rsidRPr="00EF161D" w14:paraId="7DB08B7C" w14:textId="77777777" w:rsidTr="00232BB9">
        <w:tc>
          <w:tcPr>
            <w:tcW w:w="10773" w:type="dxa"/>
            <w:tcBorders>
              <w:top w:val="single" w:sz="4" w:space="0" w:color="auto"/>
              <w:left w:val="single" w:sz="4" w:space="0" w:color="auto"/>
              <w:bottom w:val="single" w:sz="4" w:space="0" w:color="auto"/>
              <w:right w:val="single" w:sz="4" w:space="0" w:color="auto"/>
            </w:tcBorders>
          </w:tcPr>
          <w:p w14:paraId="346ABBBA" w14:textId="77777777" w:rsidR="00DF5B1C" w:rsidRPr="00EF161D" w:rsidRDefault="00DF5B1C" w:rsidP="00232BB9">
            <w:pPr>
              <w:spacing w:after="0" w:line="240" w:lineRule="auto"/>
              <w:ind w:right="-568"/>
              <w:jc w:val="both"/>
              <w:rPr>
                <w:rFonts w:eastAsia="Times New Roman" w:cs="Arial"/>
                <w:color w:val="auto"/>
                <w:sz w:val="22"/>
                <w:szCs w:val="22"/>
                <w:lang w:eastAsia="de-DE"/>
              </w:rPr>
            </w:pPr>
            <w:r w:rsidRPr="00EF161D">
              <w:rPr>
                <w:rFonts w:eastAsia="Times New Roman" w:cs="Arial"/>
                <w:b/>
                <w:color w:val="auto"/>
                <w:sz w:val="22"/>
                <w:szCs w:val="22"/>
                <w:lang w:eastAsia="de-DE"/>
              </w:rPr>
              <w:t>Wichtige Patienteninformation vor der Vereinbarung von wahlärztlichen Leistungen</w:t>
            </w:r>
          </w:p>
        </w:tc>
      </w:tr>
    </w:tbl>
    <w:p w14:paraId="78E407BC"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p w14:paraId="5F09A285" w14:textId="77777777" w:rsidR="00DF5B1C" w:rsidRPr="00EF161D" w:rsidRDefault="00DF5B1C" w:rsidP="00DF5B1C">
      <w:pPr>
        <w:tabs>
          <w:tab w:val="left" w:pos="-567"/>
        </w:tabs>
        <w:spacing w:after="0" w:line="240" w:lineRule="auto"/>
        <w:ind w:left="-567"/>
        <w:rPr>
          <w:rFonts w:eastAsia="Times New Roman" w:cs="Arial"/>
          <w:color w:val="auto"/>
          <w:sz w:val="16"/>
          <w:szCs w:val="16"/>
          <w:lang w:eastAsia="de-DE"/>
        </w:rPr>
      </w:pPr>
      <w:r w:rsidRPr="00EF161D">
        <w:rPr>
          <w:rFonts w:eastAsia="Times New Roman" w:cs="Arial"/>
          <w:color w:val="auto"/>
          <w:sz w:val="16"/>
          <w:szCs w:val="16"/>
          <w:lang w:eastAsia="de-DE"/>
        </w:rPr>
        <w:t>Sehr geehrte Patientin, sehr geehrter Patient,</w:t>
      </w:r>
    </w:p>
    <w:p w14:paraId="0FAC9F76" w14:textId="77777777" w:rsidR="00DF5B1C" w:rsidRPr="00EF161D" w:rsidRDefault="00DF5B1C" w:rsidP="00DF5B1C">
      <w:pPr>
        <w:tabs>
          <w:tab w:val="left" w:pos="-567"/>
        </w:tabs>
        <w:spacing w:after="0" w:line="240" w:lineRule="auto"/>
        <w:ind w:left="-567"/>
        <w:rPr>
          <w:rFonts w:eastAsia="Times New Roman" w:cs="Arial"/>
          <w:color w:val="auto"/>
          <w:sz w:val="8"/>
          <w:szCs w:val="8"/>
          <w:lang w:eastAsia="de-DE"/>
        </w:rPr>
      </w:pPr>
    </w:p>
    <w:p w14:paraId="6C6E2EDB" w14:textId="77777777" w:rsidR="00DF5B1C" w:rsidRPr="00EF161D" w:rsidRDefault="00DF5B1C" w:rsidP="00DF5B1C">
      <w:pPr>
        <w:tabs>
          <w:tab w:val="left" w:pos="-567"/>
        </w:tabs>
        <w:spacing w:after="0" w:line="240" w:lineRule="auto"/>
        <w:ind w:left="-567" w:right="-568"/>
        <w:jc w:val="both"/>
        <w:rPr>
          <w:rFonts w:eastAsia="Times New Roman" w:cs="Arial"/>
          <w:color w:val="auto"/>
          <w:sz w:val="16"/>
          <w:szCs w:val="16"/>
          <w:lang w:eastAsia="de-DE"/>
        </w:rPr>
      </w:pPr>
      <w:r w:rsidRPr="00EF161D">
        <w:rPr>
          <w:rFonts w:eastAsia="Times New Roman" w:cs="Arial"/>
          <w:color w:val="auto"/>
          <w:sz w:val="16"/>
          <w:szCs w:val="16"/>
          <w:lang w:eastAsia="de-DE"/>
        </w:rPr>
        <w:t xml:space="preserve">Sie sind im Begriff, eine sogenannte Wahlleistungsvereinbarung über die gesonderte Berechnung ärztlicher Leistungen zu unterzeichnen. Hierfür schreibt § 16 der Bundespflegesatzverordnung (BPflV) bzw. § 17 Abs. 2 Krankenhausentgeltgesetz (KHEntgG) vor, dass jeder Patient </w:t>
      </w:r>
      <w:r w:rsidRPr="00EF161D">
        <w:rPr>
          <w:rFonts w:eastAsia="Times New Roman" w:cs="Arial"/>
          <w:b/>
          <w:color w:val="auto"/>
          <w:sz w:val="16"/>
          <w:szCs w:val="16"/>
          <w:lang w:eastAsia="de-DE"/>
        </w:rPr>
        <w:t>vor</w:t>
      </w:r>
      <w:r w:rsidRPr="00EF161D">
        <w:rPr>
          <w:rFonts w:eastAsia="Times New Roman" w:cs="Arial"/>
          <w:color w:val="auto"/>
          <w:sz w:val="16"/>
          <w:szCs w:val="16"/>
          <w:lang w:eastAsia="de-DE"/>
        </w:rPr>
        <w:t xml:space="preserve"> Abschluss der Vereinbarung über die Entgelte der Wahlleistungen und deren Inhalt im Einzelnen zu unterrichten ist. Dieser Verpflichtung möchten wir hiermit nachkommen:</w:t>
      </w:r>
    </w:p>
    <w:p w14:paraId="5A088237" w14:textId="77777777" w:rsidR="00DF5B1C" w:rsidRPr="00EF161D" w:rsidRDefault="00DF5B1C" w:rsidP="00DF5B1C">
      <w:pPr>
        <w:tabs>
          <w:tab w:val="left" w:pos="-567"/>
        </w:tabs>
        <w:spacing w:after="0" w:line="240" w:lineRule="auto"/>
        <w:ind w:left="-567" w:right="-568"/>
        <w:jc w:val="both"/>
        <w:rPr>
          <w:rFonts w:eastAsia="Times New Roman" w:cs="Arial"/>
          <w:color w:val="auto"/>
          <w:sz w:val="8"/>
          <w:szCs w:val="8"/>
          <w:lang w:eastAsia="de-DE"/>
        </w:rPr>
      </w:pPr>
    </w:p>
    <w:p w14:paraId="13785F29" w14:textId="77777777" w:rsidR="00DF5B1C" w:rsidRPr="00EF161D" w:rsidRDefault="00DF5B1C" w:rsidP="00DF5B1C">
      <w:pPr>
        <w:numPr>
          <w:ilvl w:val="0"/>
          <w:numId w:val="7"/>
        </w:numPr>
        <w:tabs>
          <w:tab w:val="num" w:pos="-142"/>
        </w:tabs>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Die BPflV bzw. das KHEntgG unterscheiden zwischen allgemeinen Krankenhausleistungen und Wahlleistungen.</w:t>
      </w:r>
    </w:p>
    <w:p w14:paraId="0BE75FF2" w14:textId="77777777" w:rsidR="00DF5B1C" w:rsidRPr="00EF161D" w:rsidRDefault="00DF5B1C" w:rsidP="00DF5B1C">
      <w:pPr>
        <w:tabs>
          <w:tab w:val="left" w:pos="-567"/>
        </w:tabs>
        <w:spacing w:after="0" w:line="240" w:lineRule="auto"/>
        <w:ind w:left="-142" w:right="-568" w:hanging="284"/>
        <w:jc w:val="both"/>
        <w:rPr>
          <w:rFonts w:eastAsia="Times New Roman" w:cs="Arial"/>
          <w:color w:val="auto"/>
          <w:sz w:val="8"/>
          <w:szCs w:val="8"/>
          <w:lang w:eastAsia="de-DE"/>
        </w:rPr>
      </w:pPr>
    </w:p>
    <w:p w14:paraId="4658754B" w14:textId="77777777" w:rsidR="00DF5B1C" w:rsidRPr="00EF161D" w:rsidRDefault="00DF5B1C" w:rsidP="00DF5B1C">
      <w:pPr>
        <w:tabs>
          <w:tab w:val="left" w:pos="-142"/>
        </w:tabs>
        <w:spacing w:after="0" w:line="240" w:lineRule="auto"/>
        <w:ind w:left="-142" w:right="-568"/>
        <w:jc w:val="both"/>
        <w:rPr>
          <w:rFonts w:eastAsia="Times New Roman" w:cs="Arial"/>
          <w:color w:val="auto"/>
          <w:sz w:val="16"/>
          <w:szCs w:val="16"/>
          <w:lang w:eastAsia="de-DE"/>
        </w:rPr>
      </w:pPr>
      <w:r w:rsidRPr="00EF161D">
        <w:rPr>
          <w:rFonts w:eastAsia="Times New Roman" w:cs="Arial"/>
          <w:b/>
          <w:color w:val="auto"/>
          <w:sz w:val="16"/>
          <w:szCs w:val="16"/>
          <w:lang w:eastAsia="de-DE"/>
        </w:rPr>
        <w:t>Allgemeine Krankenhausleistungen</w:t>
      </w:r>
      <w:r w:rsidRPr="00EF161D">
        <w:rPr>
          <w:rFonts w:eastAsia="Times New Roman" w:cs="Arial"/>
          <w:color w:val="auto"/>
          <w:sz w:val="16"/>
          <w:szCs w:val="16"/>
          <w:lang w:eastAsia="de-DE"/>
        </w:rPr>
        <w:t xml:space="preserve"> sind die Krankenhausleistungen, die unter Berücksichtigung der Leistungsfähigkeit des Krankenhauses im Einzelfall nach Art und Schwere der Krankheit für die medizinisch zweckmäßige und ausreichende Versorgung des Patienten notwendig sind. Sofern Sie gesetzlich krankenversichert sind, entstehen Ihnen für die Inanspruchnahme der </w:t>
      </w:r>
      <w:r w:rsidRPr="00EF161D">
        <w:rPr>
          <w:rFonts w:eastAsia="Times New Roman" w:cs="Arial"/>
          <w:b/>
          <w:color w:val="auto"/>
          <w:sz w:val="16"/>
          <w:szCs w:val="16"/>
          <w:lang w:eastAsia="de-DE"/>
        </w:rPr>
        <w:t>allgemeinen Krankenhausleistungen</w:t>
      </w:r>
      <w:r w:rsidRPr="00EF161D">
        <w:rPr>
          <w:rFonts w:eastAsia="Times New Roman" w:cs="Arial"/>
          <w:color w:val="auto"/>
          <w:sz w:val="16"/>
          <w:szCs w:val="16"/>
          <w:lang w:eastAsia="de-DE"/>
        </w:rPr>
        <w:t xml:space="preserve"> außer den gesetzlichen Zuzahlungen keine gesonderten Kosten.</w:t>
      </w:r>
    </w:p>
    <w:p w14:paraId="4A98A8CB" w14:textId="77777777" w:rsidR="00DF5B1C" w:rsidRPr="00EF161D" w:rsidRDefault="00DF5B1C" w:rsidP="00DF5B1C">
      <w:pPr>
        <w:tabs>
          <w:tab w:val="left" w:pos="-142"/>
        </w:tabs>
        <w:spacing w:after="0" w:line="240" w:lineRule="auto"/>
        <w:ind w:left="-142" w:right="-568"/>
        <w:jc w:val="both"/>
        <w:rPr>
          <w:rFonts w:eastAsia="Times New Roman" w:cs="Arial"/>
          <w:b/>
          <w:color w:val="auto"/>
          <w:sz w:val="16"/>
          <w:szCs w:val="16"/>
          <w:lang w:eastAsia="de-DE"/>
        </w:rPr>
      </w:pPr>
      <w:r w:rsidRPr="00EF161D">
        <w:rPr>
          <w:rFonts w:eastAsia="Times New Roman" w:cs="Arial"/>
          <w:b/>
          <w:color w:val="auto"/>
          <w:sz w:val="16"/>
          <w:szCs w:val="16"/>
          <w:lang w:eastAsia="de-DE"/>
        </w:rPr>
        <w:t>Wahlleistungen</w:t>
      </w:r>
      <w:r w:rsidRPr="00EF161D">
        <w:rPr>
          <w:rFonts w:eastAsia="Times New Roman" w:cs="Arial"/>
          <w:color w:val="auto"/>
          <w:sz w:val="16"/>
          <w:szCs w:val="16"/>
          <w:lang w:eastAsia="de-DE"/>
        </w:rPr>
        <w:t xml:space="preserve"> hingegen sind über die allgemeinen Krankenhausleistungen hinausgehende Sonderleistungen. Diese sind gesondert zu vereinbaren und </w:t>
      </w:r>
      <w:r w:rsidRPr="00EF161D">
        <w:rPr>
          <w:rFonts w:eastAsia="Times New Roman" w:cs="Arial"/>
          <w:b/>
          <w:color w:val="auto"/>
          <w:sz w:val="16"/>
          <w:szCs w:val="16"/>
          <w:lang w:eastAsia="de-DE"/>
        </w:rPr>
        <w:t>vom Patienten zu bezahlen.</w:t>
      </w:r>
    </w:p>
    <w:p w14:paraId="5D9058D3" w14:textId="77777777" w:rsidR="00DF5B1C" w:rsidRPr="00EF161D" w:rsidRDefault="00DF5B1C" w:rsidP="00DF5B1C">
      <w:pPr>
        <w:tabs>
          <w:tab w:val="left" w:pos="-567"/>
        </w:tabs>
        <w:spacing w:after="0" w:line="240" w:lineRule="auto"/>
        <w:ind w:left="-142" w:right="-568" w:hanging="284"/>
        <w:jc w:val="both"/>
        <w:rPr>
          <w:rFonts w:eastAsia="Times New Roman" w:cs="Arial"/>
          <w:color w:val="auto"/>
          <w:sz w:val="8"/>
          <w:szCs w:val="8"/>
          <w:lang w:eastAsia="de-DE"/>
        </w:rPr>
      </w:pPr>
    </w:p>
    <w:p w14:paraId="05AC71C5" w14:textId="77777777" w:rsidR="00DF5B1C" w:rsidRPr="00EF161D" w:rsidRDefault="00DF5B1C" w:rsidP="00DF5B1C">
      <w:pPr>
        <w:numPr>
          <w:ilvl w:val="0"/>
          <w:numId w:val="7"/>
        </w:numPr>
        <w:tabs>
          <w:tab w:val="left" w:pos="-567"/>
          <w:tab w:val="num" w:pos="-142"/>
        </w:tabs>
        <w:spacing w:after="0" w:line="240" w:lineRule="auto"/>
        <w:ind w:left="-142" w:right="-568" w:hanging="284"/>
        <w:jc w:val="both"/>
        <w:rPr>
          <w:rFonts w:eastAsia="Times New Roman" w:cs="Arial"/>
          <w:color w:val="auto"/>
          <w:sz w:val="16"/>
          <w:szCs w:val="16"/>
          <w:lang w:eastAsia="de-DE"/>
        </w:rPr>
      </w:pPr>
      <w:r w:rsidRPr="00EF161D">
        <w:rPr>
          <w:rFonts w:eastAsia="Times New Roman" w:cs="Arial"/>
          <w:color w:val="auto"/>
          <w:sz w:val="16"/>
          <w:szCs w:val="16"/>
          <w:lang w:eastAsia="de-DE"/>
        </w:rPr>
        <w:t xml:space="preserve">Für sogenannte </w:t>
      </w:r>
      <w:r w:rsidRPr="00EF161D">
        <w:rPr>
          <w:rFonts w:eastAsia="Times New Roman" w:cs="Arial"/>
          <w:b/>
          <w:color w:val="auto"/>
          <w:sz w:val="16"/>
          <w:szCs w:val="16"/>
          <w:lang w:eastAsia="de-DE"/>
        </w:rPr>
        <w:t>wahlärztliche Leistungen</w:t>
      </w:r>
      <w:r w:rsidRPr="00EF161D">
        <w:rPr>
          <w:rFonts w:eastAsia="Times New Roman" w:cs="Arial"/>
          <w:color w:val="auto"/>
          <w:sz w:val="16"/>
          <w:szCs w:val="16"/>
          <w:lang w:eastAsia="de-DE"/>
        </w:rPr>
        <w:t xml:space="preserve"> bedeutet dies, dass Sie sich damit die persönliche Zuwendung und besondere fachliche Qualifikation und Erfahrung der liquidationsberechtigten Ärzte des Krankenhauses (i. d. R. Chefärzte oder Oberärzte) einschließlich der von diesen Ärzten veranlassten Leistungen von Ärzten und ärztlich geleiteten Einrichtungen außerhalb des Krankenhauses hinzukaufen. </w:t>
      </w:r>
      <w:r w:rsidRPr="00EF161D">
        <w:rPr>
          <w:rFonts w:eastAsia="Times New Roman" w:cs="Arial"/>
          <w:b/>
          <w:color w:val="auto"/>
          <w:sz w:val="16"/>
          <w:szCs w:val="16"/>
          <w:lang w:eastAsia="de-DE"/>
        </w:rPr>
        <w:t>Selbstverständlich werden Ihnen auch ohne Abschluss der Wahlleistungsvereinbarung alle medizinisch erforderlichen Leistungen zuteil, jedoch richtet sich dann die Person des behandelnden Arztes ausschließlich nach der medizinischen Notwendigkeit.</w:t>
      </w:r>
    </w:p>
    <w:p w14:paraId="4395413F" w14:textId="77777777" w:rsidR="00DF5B1C" w:rsidRPr="00EF161D" w:rsidRDefault="00DF5B1C" w:rsidP="00DF5B1C">
      <w:pPr>
        <w:tabs>
          <w:tab w:val="left" w:pos="-567"/>
        </w:tabs>
        <w:spacing w:after="0" w:line="240" w:lineRule="auto"/>
        <w:ind w:left="-142" w:right="-568" w:hanging="284"/>
        <w:jc w:val="both"/>
        <w:rPr>
          <w:rFonts w:eastAsia="Times New Roman" w:cs="Arial"/>
          <w:color w:val="auto"/>
          <w:sz w:val="8"/>
          <w:szCs w:val="8"/>
          <w:lang w:eastAsia="de-DE"/>
        </w:rPr>
      </w:pPr>
    </w:p>
    <w:p w14:paraId="4FF4EDF2" w14:textId="77777777" w:rsidR="00DF5B1C" w:rsidRPr="00EF161D" w:rsidRDefault="00DF5B1C" w:rsidP="00DF5B1C">
      <w:pPr>
        <w:numPr>
          <w:ilvl w:val="0"/>
          <w:numId w:val="7"/>
        </w:numPr>
        <w:tabs>
          <w:tab w:val="num" w:pos="-142"/>
        </w:tabs>
        <w:spacing w:after="0" w:line="240" w:lineRule="auto"/>
        <w:ind w:left="-142" w:right="-568" w:hanging="284"/>
        <w:jc w:val="both"/>
        <w:rPr>
          <w:rFonts w:eastAsia="Times New Roman" w:cs="Arial"/>
          <w:color w:val="auto"/>
          <w:sz w:val="16"/>
          <w:szCs w:val="16"/>
          <w:lang w:eastAsia="de-DE"/>
        </w:rPr>
      </w:pPr>
      <w:r w:rsidRPr="00EF161D">
        <w:rPr>
          <w:rFonts w:eastAsia="Times New Roman" w:cs="Arial"/>
          <w:color w:val="auto"/>
          <w:sz w:val="16"/>
          <w:szCs w:val="16"/>
          <w:lang w:eastAsia="de-DE"/>
        </w:rPr>
        <w:t xml:space="preserve">Im Einzelnen richtet sich die konkrete Abrechnung nach den Regeln der </w:t>
      </w:r>
      <w:r w:rsidRPr="00EF161D">
        <w:rPr>
          <w:rFonts w:eastAsia="Times New Roman" w:cs="Arial"/>
          <w:b/>
          <w:color w:val="auto"/>
          <w:sz w:val="16"/>
          <w:szCs w:val="16"/>
          <w:lang w:eastAsia="de-DE"/>
        </w:rPr>
        <w:t>amtlichen Gebührenordnung</w:t>
      </w:r>
      <w:r w:rsidRPr="00EF161D">
        <w:rPr>
          <w:rFonts w:eastAsia="Times New Roman" w:cs="Arial"/>
          <w:color w:val="auto"/>
          <w:sz w:val="16"/>
          <w:szCs w:val="16"/>
          <w:lang w:eastAsia="de-DE"/>
        </w:rPr>
        <w:t xml:space="preserve"> für Ärzte (GOÄ). Diese Gebührenwerke weisen folgende Grundsystematik auf: In einer ersten Spalte wird die abrechenbare Leistung mit einer Gebührenziffer versehen. Dieser Gebührenziffer ist in einer zweiten Spalte die verbale Beschreibung der abrechenbaren Leistung zugeordnet. In einer dritten Spalte wird die Leistung mit einer Punktzahl bewertet. Dieser Punktzahl ist ein für die ganze GOÄ einheitlicher Punktwert zugeordnet, welcher in Cent ausgedrückt ist. Der derzeit gültige Punktwert liegt gemäß §5 Abs. 1 GOÄ bei 5,82873 Cent. Aus der Multiplikation von Punktzahl und Punktwert ergibt sich der Preis für diese Leistung, welcher in einer Spalte 4 der GOÄ ausgewiesen ist. Beispiel:</w:t>
      </w:r>
    </w:p>
    <w:p w14:paraId="02593183"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tbl>
      <w:tblPr>
        <w:tblW w:w="0" w:type="auto"/>
        <w:tblInd w:w="-142" w:type="dxa"/>
        <w:tblLook w:val="01E0" w:firstRow="1" w:lastRow="1" w:firstColumn="1" w:lastColumn="1" w:noHBand="0" w:noVBand="0"/>
      </w:tblPr>
      <w:tblGrid>
        <w:gridCol w:w="1120"/>
        <w:gridCol w:w="3841"/>
        <w:gridCol w:w="2406"/>
        <w:gridCol w:w="2413"/>
      </w:tblGrid>
      <w:tr w:rsidR="00DF5B1C" w:rsidRPr="00EF161D" w14:paraId="38D229AB" w14:textId="77777777" w:rsidTr="00232BB9">
        <w:tc>
          <w:tcPr>
            <w:tcW w:w="1135" w:type="dxa"/>
            <w:tcMar>
              <w:top w:w="0" w:type="dxa"/>
              <w:left w:w="0" w:type="dxa"/>
              <w:bottom w:w="0" w:type="dxa"/>
              <w:right w:w="0" w:type="dxa"/>
            </w:tcMar>
          </w:tcPr>
          <w:p w14:paraId="32CD24D7"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Ziffer</w:t>
            </w:r>
          </w:p>
        </w:tc>
        <w:tc>
          <w:tcPr>
            <w:tcW w:w="3880" w:type="dxa"/>
          </w:tcPr>
          <w:p w14:paraId="030B1312"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Leistungsbeschreibung</w:t>
            </w:r>
          </w:p>
        </w:tc>
        <w:tc>
          <w:tcPr>
            <w:tcW w:w="2436" w:type="dxa"/>
          </w:tcPr>
          <w:p w14:paraId="5AE73E2D"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Punktzahl</w:t>
            </w:r>
          </w:p>
        </w:tc>
        <w:tc>
          <w:tcPr>
            <w:tcW w:w="2437" w:type="dxa"/>
          </w:tcPr>
          <w:p w14:paraId="74493DBB"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Preis (Einfachsatz), gerundet</w:t>
            </w:r>
          </w:p>
        </w:tc>
      </w:tr>
      <w:tr w:rsidR="00DF5B1C" w:rsidRPr="00EF161D" w14:paraId="03FEBAC3" w14:textId="77777777" w:rsidTr="00232BB9">
        <w:tc>
          <w:tcPr>
            <w:tcW w:w="1135" w:type="dxa"/>
            <w:tcMar>
              <w:top w:w="0" w:type="dxa"/>
              <w:left w:w="0" w:type="dxa"/>
              <w:bottom w:w="0" w:type="dxa"/>
              <w:right w:w="0" w:type="dxa"/>
            </w:tcMar>
          </w:tcPr>
          <w:p w14:paraId="71954CFA"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1</w:t>
            </w:r>
          </w:p>
        </w:tc>
        <w:tc>
          <w:tcPr>
            <w:tcW w:w="3880" w:type="dxa"/>
          </w:tcPr>
          <w:p w14:paraId="07B6F415"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Beratung - auch mittels Fernsprecher</w:t>
            </w:r>
          </w:p>
        </w:tc>
        <w:tc>
          <w:tcPr>
            <w:tcW w:w="2436" w:type="dxa"/>
          </w:tcPr>
          <w:p w14:paraId="10BE746B"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80</w:t>
            </w:r>
          </w:p>
        </w:tc>
        <w:tc>
          <w:tcPr>
            <w:tcW w:w="2437" w:type="dxa"/>
          </w:tcPr>
          <w:p w14:paraId="7584D57B" w14:textId="77777777" w:rsidR="00DF5B1C" w:rsidRPr="00EF161D" w:rsidRDefault="00DF5B1C" w:rsidP="00232BB9">
            <w:pPr>
              <w:spacing w:after="0" w:line="240" w:lineRule="auto"/>
              <w:ind w:right="-568"/>
              <w:jc w:val="both"/>
              <w:rPr>
                <w:rFonts w:eastAsia="Times New Roman" w:cs="Arial"/>
                <w:color w:val="auto"/>
                <w:sz w:val="16"/>
                <w:szCs w:val="16"/>
                <w:lang w:eastAsia="de-DE"/>
              </w:rPr>
            </w:pPr>
            <w:r w:rsidRPr="00EF161D">
              <w:rPr>
                <w:rFonts w:eastAsia="Times New Roman" w:cs="Arial"/>
                <w:color w:val="auto"/>
                <w:sz w:val="16"/>
                <w:szCs w:val="16"/>
                <w:lang w:eastAsia="de-DE"/>
              </w:rPr>
              <w:t>4,66 €</w:t>
            </w:r>
          </w:p>
        </w:tc>
      </w:tr>
    </w:tbl>
    <w:p w14:paraId="5E4F6DAE"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p w14:paraId="282F97CF" w14:textId="77777777" w:rsidR="00DF5B1C" w:rsidRPr="00EF161D" w:rsidRDefault="00DF5B1C" w:rsidP="00DF5B1C">
      <w:pPr>
        <w:spacing w:after="0" w:line="240" w:lineRule="auto"/>
        <w:ind w:left="-142" w:right="-568"/>
        <w:jc w:val="both"/>
        <w:rPr>
          <w:rFonts w:eastAsia="Times New Roman" w:cs="Arial"/>
          <w:color w:val="auto"/>
          <w:sz w:val="16"/>
          <w:szCs w:val="16"/>
          <w:lang w:eastAsia="de-DE"/>
        </w:rPr>
      </w:pPr>
      <w:r w:rsidRPr="00EF161D">
        <w:rPr>
          <w:rFonts w:eastAsia="Times New Roman" w:cs="Arial"/>
          <w:color w:val="auto"/>
          <w:sz w:val="16"/>
          <w:szCs w:val="16"/>
          <w:lang w:eastAsia="de-DE"/>
        </w:rPr>
        <w:t xml:space="preserve">Bei dem so festgelegten Preis handelt es sich um den sogenannten GOÄ-Einfachsatz. Dieser Einfachsatz kann sich durch Steigerungsfaktoren erhöhen. Diese berücksichtigen die Schwierigkeit und den Zeitaufwand der einzelnen Leistung oder die Schwierigkeit des Krankheitsfalles. Innerhalb des normalen Gebührenrahmens gibt es Steigerungssätze zwischen dem Einfachen und dem 3,5-fachen des Gebührensatzes, bei technischen Leistungen zwischen dem Einfachen und dem 2,5-fachen des Gebührensatzes und bei Laborleistungen zwischen dem Einfachen und dem 1,3fachen des Gebührensatzes. Der Mittelwert liegt für technische Leistungen bei 1,8, für Laborleistungen bei 1,15 und für alle anderen Leistungen bei 2,3. </w:t>
      </w:r>
      <w:r w:rsidRPr="00EF161D">
        <w:rPr>
          <w:rFonts w:eastAsia="Times New Roman" w:cs="Arial"/>
          <w:b/>
          <w:bCs/>
          <w:color w:val="auto"/>
          <w:sz w:val="16"/>
          <w:szCs w:val="16"/>
          <w:lang w:eastAsia="de-DE"/>
        </w:rPr>
        <w:t>Daneben werden die Gebühren gemäß §6a GOÄ um 25% bzw. 15% gemindert</w:t>
      </w:r>
      <w:r w:rsidRPr="00EF161D">
        <w:rPr>
          <w:rFonts w:eastAsia="Times New Roman" w:cs="Arial"/>
          <w:color w:val="auto"/>
          <w:sz w:val="16"/>
          <w:szCs w:val="16"/>
          <w:lang w:eastAsia="de-DE"/>
        </w:rPr>
        <w:t>.</w:t>
      </w:r>
    </w:p>
    <w:p w14:paraId="44DFB3BF"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p w14:paraId="54FF6E2B" w14:textId="77777777" w:rsidR="00DF5B1C" w:rsidRPr="00EF161D" w:rsidRDefault="00DF5B1C" w:rsidP="00DF5B1C">
      <w:pPr>
        <w:spacing w:after="0" w:line="240" w:lineRule="auto"/>
        <w:ind w:left="-142" w:right="-568"/>
        <w:jc w:val="both"/>
        <w:rPr>
          <w:rFonts w:eastAsia="Times New Roman" w:cs="Arial"/>
          <w:color w:val="auto"/>
          <w:sz w:val="16"/>
          <w:szCs w:val="16"/>
          <w:lang w:eastAsia="de-DE"/>
        </w:rPr>
      </w:pPr>
      <w:r w:rsidRPr="00EF161D">
        <w:rPr>
          <w:rFonts w:eastAsia="Times New Roman" w:cs="Arial"/>
          <w:color w:val="auto"/>
          <w:sz w:val="16"/>
          <w:szCs w:val="16"/>
          <w:lang w:eastAsia="de-DE"/>
        </w:rPr>
        <w:t>Welche Gebührenpositionen bei Ihrem Krankheitsbild zur Abrechnung gelangen und welche Steigerungssätze angewandt werden, lässt sich nicht vorhersagen. Hierfür kommt es darauf an, welche Einzelleistungen im Fortgang des Behandlungsgeschehens konkret erbracht werden, welchen Schwierigkeitsgrad die Leistung besitzt und welchen Zeitaufwand sie erfordern.</w:t>
      </w:r>
    </w:p>
    <w:p w14:paraId="663241E8"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p w14:paraId="31175CC4"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r w:rsidRPr="00EF161D">
        <w:rPr>
          <w:rFonts w:eastAsia="Times New Roman" w:cs="Arial"/>
          <w:b/>
          <w:color w:val="auto"/>
          <w:sz w:val="16"/>
          <w:szCs w:val="16"/>
          <w:lang w:eastAsia="de-DE"/>
        </w:rPr>
        <w:t>Insgesamt kann die Vereinbarung wahlärztlicher Leistungen eine nicht unerhebliche finanzielle Belastung bedeuten. Prüfen Sie bitte, ob Ihre private Krankenversicherung/Beihilfe etc. diese Kosten deckt. In die aktuelle GOÄ können Sie in der Verwaltung Einsichtnahme nehmen.</w:t>
      </w:r>
    </w:p>
    <w:p w14:paraId="684E8BDD"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p>
    <w:p w14:paraId="28589420" w14:textId="77777777" w:rsidR="00DF5B1C" w:rsidRPr="00EF161D" w:rsidRDefault="00DF5B1C" w:rsidP="00DF5B1C">
      <w:pPr>
        <w:tabs>
          <w:tab w:val="left" w:pos="-567"/>
        </w:tabs>
        <w:spacing w:after="0" w:line="240" w:lineRule="auto"/>
        <w:ind w:left="-567" w:right="-568"/>
        <w:jc w:val="both"/>
        <w:rPr>
          <w:rFonts w:eastAsia="Times New Roman" w:cs="Arial"/>
          <w:color w:val="auto"/>
          <w:sz w:val="16"/>
          <w:szCs w:val="16"/>
          <w:lang w:eastAsia="de-DE"/>
        </w:rPr>
      </w:pPr>
      <w:r w:rsidRPr="00EF161D">
        <w:rPr>
          <w:rFonts w:eastAsia="Times New Roman" w:cs="Arial"/>
          <w:color w:val="auto"/>
          <w:sz w:val="16"/>
          <w:szCs w:val="16"/>
          <w:lang w:eastAsia="de-DE"/>
        </w:rPr>
        <w:t>Sie haben jederzeit die Möglichkeit die Wahlleistungsvereinbarung zu widerrufen. Ihr Widerruf gilt allerdings erst ab dem Zeitpunkt zu dem Sie diesen aussprechen. Er hat keine Rückwirkung. Die Verarbeitung Ihrer Daten und die Abrechnung der Leistungen bleibt bis zu diesen Zeitpunkt rechtmäßig.</w:t>
      </w:r>
    </w:p>
    <w:p w14:paraId="6937463F"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p>
    <w:p w14:paraId="088EC8B0"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r w:rsidRPr="00EF161D">
        <w:rPr>
          <w:rFonts w:eastAsia="Times New Roman" w:cs="Arial"/>
          <w:iCs/>
          <w:color w:val="auto"/>
          <w:sz w:val="16"/>
          <w:szCs w:val="16"/>
          <w:lang w:eastAsia="de-DE"/>
        </w:rPr>
        <w:t xml:space="preserve">Sehr geehrte Patientin, sehr geehrter Patient, </w:t>
      </w:r>
    </w:p>
    <w:p w14:paraId="68B5CDB2"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r w:rsidRPr="00EF161D">
        <w:rPr>
          <w:rFonts w:eastAsia="Times New Roman" w:cs="Arial"/>
          <w:color w:val="auto"/>
          <w:sz w:val="16"/>
          <w:szCs w:val="16"/>
          <w:lang w:eastAsia="de-DE"/>
        </w:rPr>
        <w:t>sollten Sie zu Einzelheiten noch ergänzende Fragen haben, stehen Ihnen folgende Mitarbeiter unseres Krankenhauses hierfür gerne zur Verfügung:</w:t>
      </w:r>
    </w:p>
    <w:p w14:paraId="21A103A0"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tbl>
      <w:tblPr>
        <w:tblW w:w="652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701"/>
      </w:tblGrid>
      <w:tr w:rsidR="00DF5B1C" w:rsidRPr="00EF161D" w14:paraId="1EA73C46" w14:textId="77777777" w:rsidTr="00232BB9">
        <w:tc>
          <w:tcPr>
            <w:tcW w:w="4820" w:type="dxa"/>
            <w:tcBorders>
              <w:top w:val="nil"/>
              <w:left w:val="nil"/>
              <w:bottom w:val="nil"/>
              <w:right w:val="nil"/>
            </w:tcBorders>
            <w:tcMar>
              <w:top w:w="0" w:type="dxa"/>
              <w:left w:w="0" w:type="dxa"/>
              <w:bottom w:w="0" w:type="dxa"/>
              <w:right w:w="0" w:type="dxa"/>
            </w:tcMar>
          </w:tcPr>
          <w:p w14:paraId="3914E26C" w14:textId="77777777" w:rsidR="00DF5B1C" w:rsidRPr="00EF161D" w:rsidRDefault="00DF5B1C" w:rsidP="00232BB9">
            <w:pPr>
              <w:spacing w:after="0" w:line="240" w:lineRule="auto"/>
              <w:ind w:left="33" w:right="-568"/>
              <w:jc w:val="both"/>
              <w:rPr>
                <w:rFonts w:eastAsia="Times New Roman" w:cs="Arial"/>
                <w:iCs/>
                <w:color w:val="auto"/>
                <w:sz w:val="16"/>
                <w:szCs w:val="16"/>
                <w:lang w:eastAsia="de-DE"/>
              </w:rPr>
            </w:pPr>
            <w:r w:rsidRPr="00EF161D">
              <w:rPr>
                <w:rFonts w:eastAsia="Times New Roman" w:cs="Arial"/>
                <w:color w:val="auto"/>
                <w:sz w:val="16"/>
                <w:szCs w:val="16"/>
                <w:lang w:eastAsia="de-DE"/>
              </w:rPr>
              <w:t xml:space="preserve">Frau S. Feiler,        Verw.-Angestellte </w:t>
            </w:r>
          </w:p>
        </w:tc>
        <w:tc>
          <w:tcPr>
            <w:tcW w:w="1701" w:type="dxa"/>
            <w:tcBorders>
              <w:top w:val="nil"/>
              <w:left w:val="nil"/>
              <w:bottom w:val="nil"/>
              <w:right w:val="nil"/>
            </w:tcBorders>
            <w:tcMar>
              <w:top w:w="0" w:type="dxa"/>
              <w:left w:w="0" w:type="dxa"/>
              <w:bottom w:w="0" w:type="dxa"/>
              <w:right w:w="0" w:type="dxa"/>
            </w:tcMar>
          </w:tcPr>
          <w:p w14:paraId="713F2625" w14:textId="77777777" w:rsidR="00DF5B1C" w:rsidRPr="00EF161D" w:rsidRDefault="00DF5B1C" w:rsidP="00232BB9">
            <w:pPr>
              <w:spacing w:after="0" w:line="240" w:lineRule="auto"/>
              <w:ind w:left="33" w:right="-568"/>
              <w:jc w:val="both"/>
              <w:rPr>
                <w:rFonts w:eastAsia="Times New Roman" w:cs="Arial"/>
                <w:iCs/>
                <w:color w:val="auto"/>
                <w:sz w:val="16"/>
                <w:szCs w:val="16"/>
                <w:lang w:eastAsia="de-DE"/>
              </w:rPr>
            </w:pPr>
            <w:r w:rsidRPr="00EF161D">
              <w:rPr>
                <w:rFonts w:eastAsia="Times New Roman" w:cs="Arial"/>
                <w:color w:val="auto"/>
                <w:sz w:val="16"/>
                <w:szCs w:val="16"/>
                <w:lang w:eastAsia="de-DE"/>
              </w:rPr>
              <w:t>Tel. (09283) 599-315</w:t>
            </w:r>
          </w:p>
        </w:tc>
      </w:tr>
      <w:tr w:rsidR="00DF5B1C" w:rsidRPr="00EF161D" w14:paraId="582868F6" w14:textId="77777777" w:rsidTr="00232BB9">
        <w:tc>
          <w:tcPr>
            <w:tcW w:w="4820" w:type="dxa"/>
            <w:tcBorders>
              <w:top w:val="nil"/>
              <w:left w:val="nil"/>
              <w:bottom w:val="nil"/>
              <w:right w:val="nil"/>
            </w:tcBorders>
            <w:tcMar>
              <w:top w:w="0" w:type="dxa"/>
              <w:left w:w="0" w:type="dxa"/>
              <w:bottom w:w="0" w:type="dxa"/>
              <w:right w:w="0" w:type="dxa"/>
            </w:tcMar>
          </w:tcPr>
          <w:p w14:paraId="10C01363" w14:textId="77777777" w:rsidR="00DF5B1C" w:rsidRPr="00EF161D" w:rsidRDefault="00DF5B1C" w:rsidP="00232BB9">
            <w:pPr>
              <w:spacing w:after="0" w:line="240" w:lineRule="auto"/>
              <w:ind w:right="-568"/>
              <w:jc w:val="both"/>
              <w:rPr>
                <w:rFonts w:eastAsia="Times New Roman" w:cs="Arial"/>
                <w:iCs/>
                <w:color w:val="auto"/>
                <w:sz w:val="16"/>
                <w:szCs w:val="16"/>
                <w:lang w:eastAsia="de-DE"/>
              </w:rPr>
            </w:pPr>
          </w:p>
          <w:p w14:paraId="33B47B28" w14:textId="77777777" w:rsidR="00DF5B1C" w:rsidRPr="00EF161D" w:rsidRDefault="00DF5B1C" w:rsidP="00232BB9">
            <w:pPr>
              <w:spacing w:after="0" w:line="240" w:lineRule="auto"/>
              <w:ind w:left="33" w:right="-568"/>
              <w:jc w:val="both"/>
              <w:rPr>
                <w:rFonts w:eastAsia="Times New Roman" w:cs="Arial"/>
                <w:iCs/>
                <w:color w:val="auto"/>
                <w:sz w:val="16"/>
                <w:szCs w:val="16"/>
                <w:lang w:eastAsia="de-DE"/>
              </w:rPr>
            </w:pPr>
          </w:p>
        </w:tc>
        <w:tc>
          <w:tcPr>
            <w:tcW w:w="1701" w:type="dxa"/>
            <w:tcBorders>
              <w:top w:val="nil"/>
              <w:left w:val="nil"/>
              <w:bottom w:val="nil"/>
              <w:right w:val="nil"/>
            </w:tcBorders>
            <w:tcMar>
              <w:top w:w="0" w:type="dxa"/>
              <w:left w:w="0" w:type="dxa"/>
              <w:bottom w:w="0" w:type="dxa"/>
              <w:right w:w="0" w:type="dxa"/>
            </w:tcMar>
          </w:tcPr>
          <w:p w14:paraId="2DE57E3B" w14:textId="77777777" w:rsidR="00DF5B1C" w:rsidRPr="00EF161D" w:rsidRDefault="00DF5B1C" w:rsidP="00232BB9">
            <w:pPr>
              <w:spacing w:after="0" w:line="240" w:lineRule="auto"/>
              <w:ind w:left="33" w:right="-568"/>
              <w:jc w:val="both"/>
              <w:rPr>
                <w:rFonts w:eastAsia="Times New Roman" w:cs="Arial"/>
                <w:iCs/>
                <w:color w:val="auto"/>
                <w:sz w:val="16"/>
                <w:szCs w:val="16"/>
                <w:lang w:eastAsia="de-DE"/>
              </w:rPr>
            </w:pPr>
          </w:p>
        </w:tc>
      </w:tr>
    </w:tbl>
    <w:p w14:paraId="214F82CE" w14:textId="77777777" w:rsidR="00DF5B1C" w:rsidRPr="00EF161D" w:rsidRDefault="00DF5B1C" w:rsidP="00DF5B1C">
      <w:pPr>
        <w:spacing w:after="0" w:line="240" w:lineRule="auto"/>
        <w:ind w:left="-567" w:right="-568"/>
        <w:jc w:val="both"/>
        <w:rPr>
          <w:rFonts w:eastAsia="Times New Roman" w:cs="Arial"/>
          <w:color w:val="auto"/>
          <w:sz w:val="16"/>
          <w:szCs w:val="16"/>
          <w:lang w:eastAsia="de-DE"/>
        </w:rPr>
      </w:pPr>
      <w:r w:rsidRPr="00EF161D">
        <w:rPr>
          <w:rFonts w:eastAsia="Times New Roman" w:cs="Arial"/>
          <w:color w:val="auto"/>
          <w:sz w:val="16"/>
          <w:szCs w:val="16"/>
          <w:lang w:eastAsia="de-DE"/>
        </w:rPr>
        <w:t xml:space="preserve"> </w:t>
      </w:r>
    </w:p>
    <w:p w14:paraId="0259DFB9" w14:textId="77777777" w:rsidR="00DF5B1C" w:rsidRPr="00EF161D" w:rsidRDefault="00DF5B1C" w:rsidP="00DF5B1C">
      <w:pPr>
        <w:spacing w:after="0" w:line="240" w:lineRule="auto"/>
        <w:ind w:left="-567" w:right="-568"/>
        <w:jc w:val="both"/>
        <w:rPr>
          <w:rFonts w:eastAsia="Times New Roman" w:cs="Arial"/>
          <w:b/>
          <w:color w:val="auto"/>
          <w:sz w:val="16"/>
          <w:szCs w:val="16"/>
          <w:bdr w:val="single" w:sz="4" w:space="0" w:color="auto" w:frame="1"/>
          <w:lang w:eastAsia="de-DE"/>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F5B1C" w:rsidRPr="00EF161D" w14:paraId="05B1F4B0" w14:textId="77777777" w:rsidTr="00232BB9">
        <w:tc>
          <w:tcPr>
            <w:tcW w:w="10773" w:type="dxa"/>
            <w:tcBorders>
              <w:top w:val="single" w:sz="4" w:space="0" w:color="auto"/>
              <w:left w:val="single" w:sz="4" w:space="0" w:color="auto"/>
              <w:bottom w:val="single" w:sz="4" w:space="0" w:color="auto"/>
              <w:right w:val="single" w:sz="4" w:space="0" w:color="auto"/>
            </w:tcBorders>
          </w:tcPr>
          <w:p w14:paraId="4CE8693D" w14:textId="77777777" w:rsidR="00DF5B1C" w:rsidRPr="00EF161D" w:rsidRDefault="00DF5B1C" w:rsidP="00232BB9">
            <w:pPr>
              <w:spacing w:after="0" w:line="240" w:lineRule="auto"/>
              <w:jc w:val="both"/>
              <w:rPr>
                <w:rFonts w:eastAsia="Times New Roman" w:cs="Arial"/>
                <w:b/>
                <w:color w:val="000000"/>
                <w:sz w:val="22"/>
                <w:szCs w:val="22"/>
                <w:lang w:eastAsia="de-DE"/>
              </w:rPr>
            </w:pPr>
            <w:r w:rsidRPr="00EF161D">
              <w:rPr>
                <w:rFonts w:eastAsia="Times New Roman" w:cs="Arial"/>
                <w:b/>
                <w:color w:val="000000"/>
                <w:sz w:val="22"/>
                <w:szCs w:val="22"/>
                <w:lang w:eastAsia="de-DE"/>
              </w:rPr>
              <w:t xml:space="preserve">Hinweise zur Einwilligungs-/Abtretungserklärung – </w:t>
            </w:r>
          </w:p>
          <w:p w14:paraId="0B1A2960" w14:textId="77777777" w:rsidR="00DF5B1C" w:rsidRPr="00EF161D" w:rsidRDefault="00DF5B1C" w:rsidP="00232BB9">
            <w:pPr>
              <w:spacing w:after="0" w:line="240" w:lineRule="auto"/>
              <w:jc w:val="both"/>
              <w:rPr>
                <w:rFonts w:eastAsia="Times New Roman" w:cs="Arial"/>
                <w:b/>
                <w:color w:val="auto"/>
                <w:sz w:val="22"/>
                <w:szCs w:val="22"/>
                <w:lang w:eastAsia="de-DE"/>
              </w:rPr>
            </w:pPr>
            <w:r w:rsidRPr="00EF161D">
              <w:rPr>
                <w:rFonts w:eastAsia="Times New Roman" w:cs="Arial"/>
                <w:b/>
                <w:color w:val="000000"/>
                <w:sz w:val="22"/>
                <w:szCs w:val="22"/>
                <w:lang w:eastAsia="de-DE"/>
              </w:rPr>
              <w:t>Abrechnung ärztlicher Wahlleistungen durch externe Verrechnungsstellen</w:t>
            </w:r>
          </w:p>
        </w:tc>
      </w:tr>
    </w:tbl>
    <w:p w14:paraId="1704A8E1" w14:textId="77777777" w:rsidR="00DF5B1C" w:rsidRPr="00EF161D" w:rsidRDefault="00DF5B1C" w:rsidP="00DF5B1C">
      <w:pPr>
        <w:spacing w:after="0" w:line="240" w:lineRule="auto"/>
        <w:ind w:left="-567" w:right="-568"/>
        <w:jc w:val="both"/>
        <w:rPr>
          <w:rFonts w:eastAsia="Times New Roman" w:cs="Arial"/>
          <w:color w:val="auto"/>
          <w:sz w:val="8"/>
          <w:szCs w:val="8"/>
          <w:lang w:eastAsia="de-DE"/>
        </w:rPr>
      </w:pPr>
    </w:p>
    <w:p w14:paraId="28CF8845" w14:textId="77777777" w:rsidR="00DF5B1C" w:rsidRPr="00EF161D" w:rsidRDefault="00DF5B1C" w:rsidP="00DF5B1C">
      <w:pPr>
        <w:autoSpaceDE w:val="0"/>
        <w:autoSpaceDN w:val="0"/>
        <w:adjustRightInd w:val="0"/>
        <w:spacing w:after="0" w:line="240" w:lineRule="auto"/>
        <w:ind w:left="-567" w:right="-568"/>
        <w:jc w:val="both"/>
        <w:rPr>
          <w:rFonts w:eastAsia="Times New Roman" w:cs="Arial"/>
          <w:bCs/>
          <w:color w:val="000000"/>
          <w:sz w:val="16"/>
          <w:szCs w:val="16"/>
          <w:lang w:eastAsia="de-DE"/>
        </w:rPr>
      </w:pPr>
      <w:r w:rsidRPr="00EF161D">
        <w:rPr>
          <w:rFonts w:eastAsia="Times New Roman" w:cs="Arial"/>
          <w:bCs/>
          <w:color w:val="000000"/>
          <w:sz w:val="16"/>
          <w:szCs w:val="16"/>
          <w:lang w:eastAsia="de-DE"/>
        </w:rPr>
        <w:t>Mit der Abrechnung gesondert berechenbarer wahlärztlicher Leistungen gemäß §16 Bundespflegesatzverordnung (BPflV) bzw. §17 Abs.2 des Krankenhausentgeltgesetzes (KHEntG) kann eine externe Abrechnungsstelle beauftragt werden. Von dieser Möglichkeit hat unsere Klinik Gebrauch gemacht. Die Ärztliche Privatverrechnungsstelle Mosel/Saar e.V., Gartenfeldstr. 22, 54295 Trier wurde mit der Liquidationsstellung beauftragt.</w:t>
      </w:r>
    </w:p>
    <w:p w14:paraId="3CAB9250" w14:textId="77777777" w:rsidR="00DF5B1C" w:rsidRPr="00EF161D" w:rsidRDefault="00DF5B1C" w:rsidP="00DF5B1C">
      <w:pPr>
        <w:autoSpaceDE w:val="0"/>
        <w:autoSpaceDN w:val="0"/>
        <w:adjustRightInd w:val="0"/>
        <w:spacing w:after="0" w:line="240" w:lineRule="auto"/>
        <w:ind w:left="-567" w:right="-568"/>
        <w:jc w:val="both"/>
        <w:rPr>
          <w:rFonts w:eastAsia="Times New Roman" w:cs="Arial"/>
          <w:bCs/>
          <w:color w:val="000000"/>
          <w:sz w:val="8"/>
          <w:szCs w:val="8"/>
          <w:lang w:eastAsia="de-DE"/>
        </w:rPr>
      </w:pPr>
    </w:p>
    <w:p w14:paraId="1D18D956" w14:textId="77777777" w:rsidR="00DF5B1C" w:rsidRPr="00EF161D" w:rsidRDefault="00DF5B1C" w:rsidP="00DF5B1C">
      <w:pPr>
        <w:spacing w:after="0" w:line="240" w:lineRule="auto"/>
        <w:ind w:left="-567" w:right="-568"/>
        <w:jc w:val="both"/>
        <w:rPr>
          <w:rFonts w:eastAsia="Times New Roman" w:cs="Arial"/>
          <w:bCs/>
          <w:color w:val="000000"/>
          <w:sz w:val="16"/>
          <w:szCs w:val="16"/>
          <w:lang w:eastAsia="de-DE"/>
        </w:rPr>
      </w:pPr>
      <w:r w:rsidRPr="00EF161D">
        <w:rPr>
          <w:rFonts w:eastAsia="Times New Roman" w:cs="Arial"/>
          <w:bCs/>
          <w:color w:val="000000"/>
          <w:sz w:val="16"/>
          <w:szCs w:val="16"/>
          <w:lang w:eastAsia="de-DE"/>
        </w:rPr>
        <w:t>Folgende zur Rechnungsstellung benötigte Daten werden an die PVS Mosel Saar weitergegeben: Name, Anschrift, Geburtsdatum, Kostenträger, Tarife, Diagnosen und Verläufe sowie Art und Umfang der erbrachten Leistungen – auch durch weitere Leistungserbringer.</w:t>
      </w:r>
    </w:p>
    <w:p w14:paraId="5D567CA6" w14:textId="77777777" w:rsidR="00DF5B1C" w:rsidRPr="00EF161D" w:rsidRDefault="00DF5B1C" w:rsidP="00DF5B1C">
      <w:pPr>
        <w:spacing w:after="0" w:line="240" w:lineRule="auto"/>
        <w:ind w:left="-567" w:right="-568"/>
        <w:jc w:val="both"/>
        <w:rPr>
          <w:rFonts w:eastAsia="Times New Roman" w:cs="Arial"/>
          <w:color w:val="000000"/>
          <w:sz w:val="8"/>
          <w:szCs w:val="8"/>
          <w:lang w:eastAsia="de-DE"/>
        </w:rPr>
      </w:pPr>
    </w:p>
    <w:p w14:paraId="59F8E649" w14:textId="77777777" w:rsidR="00DF5B1C" w:rsidRPr="00EF161D" w:rsidRDefault="00DF5B1C" w:rsidP="00DF5B1C">
      <w:pPr>
        <w:spacing w:after="0" w:line="240" w:lineRule="auto"/>
        <w:ind w:left="-567" w:right="-568"/>
        <w:jc w:val="both"/>
        <w:rPr>
          <w:rFonts w:ascii="Times New Roman" w:eastAsia="Times New Roman" w:hAnsi="Times New Roman" w:cs="Times New Roman"/>
          <w:color w:val="auto"/>
          <w:sz w:val="20"/>
          <w:szCs w:val="20"/>
          <w:lang w:eastAsia="de-DE"/>
        </w:rPr>
      </w:pPr>
      <w:r w:rsidRPr="00EF161D">
        <w:rPr>
          <w:rFonts w:eastAsia="Times New Roman" w:cs="Arial"/>
          <w:color w:val="auto"/>
          <w:sz w:val="16"/>
          <w:szCs w:val="16"/>
          <w:lang w:eastAsia="de-DE"/>
        </w:rPr>
        <w:t>Der Unterzeichnende ist informiert, dass die behandelnden Ärzte ihren ärztlichen Honoraranspruch zum Zwecke der Rechnungsstellung und Einziehung an die Ärztliche Privatverrechnungsstelle Mosel Saar e.V. abtreten (§398 BGB). In einem möglichen Rechtsstreit ist die PVS Mosel Saar Prozesspartei und es können die Ärzte sodann als Zeuge gehört werden. Ungeachtet der erfolgten Abtretung unterliegt die Verrechnungsstelle den Weisungen des Arztes. In Kenntnis dessen erklärt sich der Unterzeichnende mit der Weiterleitung der rechnungsrelevanten Behandlungsdaten und damit mit der Abtretung des ärztlichen Honoraranspruches einverstanden.</w:t>
      </w:r>
    </w:p>
    <w:p w14:paraId="3CA773A2" w14:textId="77777777" w:rsidR="00DF5B1C" w:rsidRPr="00EF161D" w:rsidRDefault="00DF5B1C" w:rsidP="00DF5B1C">
      <w:pPr>
        <w:spacing w:after="0" w:line="240" w:lineRule="auto"/>
        <w:rPr>
          <w:rFonts w:ascii="Times New Roman" w:eastAsia="Times New Roman" w:hAnsi="Times New Roman" w:cs="Times New Roman"/>
          <w:color w:val="auto"/>
          <w:sz w:val="2"/>
          <w:szCs w:val="2"/>
          <w:lang w:eastAsia="de-DE"/>
        </w:rPr>
      </w:pPr>
    </w:p>
    <w:p w14:paraId="7F0BE404" w14:textId="77777777" w:rsidR="00DF5B1C" w:rsidRPr="00EF161D" w:rsidRDefault="00DF5B1C" w:rsidP="00DF5B1C">
      <w:pPr>
        <w:spacing w:after="0" w:line="240" w:lineRule="auto"/>
        <w:ind w:left="-567" w:right="-568"/>
        <w:jc w:val="both"/>
        <w:rPr>
          <w:rFonts w:ascii="Times New Roman" w:eastAsia="Times New Roman" w:hAnsi="Times New Roman" w:cs="Times New Roman"/>
          <w:color w:val="auto"/>
          <w:sz w:val="20"/>
          <w:szCs w:val="20"/>
          <w:lang w:eastAsia="de-DE"/>
        </w:rPr>
      </w:pPr>
    </w:p>
    <w:p w14:paraId="06376950" w14:textId="77777777" w:rsidR="00DF5B1C" w:rsidRPr="00EF161D" w:rsidRDefault="00DF5B1C" w:rsidP="00DF5B1C">
      <w:pPr>
        <w:spacing w:after="0" w:line="240" w:lineRule="auto"/>
        <w:rPr>
          <w:rFonts w:ascii="Times New Roman" w:eastAsia="Times New Roman" w:hAnsi="Times New Roman" w:cs="Times New Roman"/>
          <w:color w:val="auto"/>
          <w:sz w:val="2"/>
          <w:szCs w:val="2"/>
          <w:lang w:eastAsia="de-DE"/>
        </w:rPr>
      </w:pPr>
    </w:p>
    <w:p w14:paraId="16CFDF48" w14:textId="77777777" w:rsidR="00DF5B1C" w:rsidRPr="00EF161D" w:rsidRDefault="00DF5B1C" w:rsidP="00DF5B1C">
      <w:pPr>
        <w:spacing w:after="0" w:line="240" w:lineRule="auto"/>
        <w:ind w:right="-568"/>
        <w:rPr>
          <w:rFonts w:eastAsia="Times New Roman" w:cs="Arial"/>
          <w:color w:val="auto"/>
          <w:sz w:val="16"/>
          <w:szCs w:val="16"/>
          <w:lang w:eastAsia="de-DE"/>
        </w:rPr>
      </w:pPr>
    </w:p>
    <w:p w14:paraId="3FB58FFE" w14:textId="77777777" w:rsidR="00DF5B1C" w:rsidRPr="00EF161D" w:rsidRDefault="00DF5B1C" w:rsidP="00DF5B1C"/>
    <w:p w14:paraId="658BBD3E" w14:textId="3AA7F1D3" w:rsidR="005E4374" w:rsidRPr="00DF5B1C" w:rsidRDefault="005E4374" w:rsidP="00DF5B1C"/>
    <w:sectPr w:rsidR="005E4374" w:rsidRPr="00DF5B1C" w:rsidSect="005E4374">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284" w:left="1134" w:header="425"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6B0C5" w14:textId="77777777" w:rsidR="00CD13C9" w:rsidRDefault="005E4374">
      <w:pPr>
        <w:spacing w:after="0" w:line="240" w:lineRule="auto"/>
      </w:pPr>
      <w:r>
        <w:separator/>
      </w:r>
    </w:p>
  </w:endnote>
  <w:endnote w:type="continuationSeparator" w:id="0">
    <w:p w14:paraId="60E994C3" w14:textId="77777777" w:rsidR="00CD13C9" w:rsidRDefault="005E4374">
      <w:pPr>
        <w:spacing w:after="0" w:line="240" w:lineRule="auto"/>
      </w:pPr>
      <w:r>
        <w:continuationSeparator/>
      </w:r>
    </w:p>
  </w:endnote>
  <w:endnote w:type="continuationNotice" w:id="1">
    <w:p w14:paraId="2F45D18E" w14:textId="77777777" w:rsidR="00CD13C9" w:rsidRDefault="00CD13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AF22E" w14:textId="77777777" w:rsidR="00107D9E" w:rsidRDefault="00107D9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C2888" w14:textId="77777777" w:rsidR="00107D9E" w:rsidRDefault="00107D9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FF94" w14:textId="26F786F0" w:rsidR="00CD13C9" w:rsidRDefault="005E4374">
    <w:pPr>
      <w:pStyle w:val="Fuzeile"/>
      <w:tabs>
        <w:tab w:val="clear" w:pos="4536"/>
        <w:tab w:val="clear" w:pos="9072"/>
        <w:tab w:val="right" w:pos="9070"/>
      </w:tabs>
    </w:pPr>
    <w:r>
      <w:rPr>
        <w:rFonts w:cs="Arial"/>
        <w:noProof/>
        <w:sz w:val="20"/>
        <w:szCs w:val="20"/>
        <w:lang w:eastAsia="de-DE"/>
      </w:rPr>
      <mc:AlternateContent>
        <mc:Choice Requires="wps">
          <w:drawing>
            <wp:anchor distT="45720" distB="45720" distL="114300" distR="114300" simplePos="0" relativeHeight="251659264" behindDoc="1" locked="0" layoutInCell="1" allowOverlap="1" wp14:anchorId="39E5FD2F" wp14:editId="5FED8B0A">
              <wp:simplePos x="0" y="0"/>
              <wp:positionH relativeFrom="page">
                <wp:posOffset>6561734</wp:posOffset>
              </wp:positionH>
              <wp:positionV relativeFrom="paragraph">
                <wp:posOffset>-129057</wp:posOffset>
              </wp:positionV>
              <wp:extent cx="942671" cy="87724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671" cy="877240"/>
                      </a:xfrm>
                      <a:prstGeom prst="rect">
                        <a:avLst/>
                      </a:prstGeom>
                      <a:solidFill>
                        <a:srgbClr val="FFFFFF"/>
                      </a:solidFill>
                      <a:ln w="9525">
                        <a:noFill/>
                        <a:miter lim="800000"/>
                        <a:headEnd/>
                        <a:tailEnd/>
                      </a:ln>
                    </wps:spPr>
                    <wps:txbx>
                      <w:txbxContent>
                        <w:p w14:paraId="5C685F10" w14:textId="62424469" w:rsidR="00CD13C9" w:rsidRDefault="00DF5B1C">
                          <w:r>
                            <w:rPr>
                              <w:rFonts w:cs="Arial"/>
                              <w:noProof/>
                              <w:sz w:val="18"/>
                              <w:lang w:eastAsia="de-DE"/>
                            </w:rPr>
                            <w:drawing>
                              <wp:inline distT="0" distB="0" distL="0" distR="0" wp14:anchorId="6A0E3C17" wp14:editId="30DA8E54">
                                <wp:extent cx="733425" cy="7334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5FD2F" id="_x0000_t202" coordsize="21600,21600" o:spt="202" path="m,l,21600r21600,l21600,xe">
              <v:stroke joinstyle="miter"/>
              <v:path gradientshapeok="t" o:connecttype="rect"/>
            </v:shapetype>
            <v:shape id="Textfeld 2" o:spid="_x0000_s1032" type="#_x0000_t202" style="position:absolute;margin-left:516.65pt;margin-top:-10.15pt;width:74.25pt;height:69.0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" stroked="f">
              <v:textbox>
                <w:txbxContent>
                  <w:p w14:paraId="5C685F10" w14:textId="62424469" w:rsidR="00CD13C9" w:rsidRDefault="00DF5B1C">
                    <w:r>
                      <w:rPr>
                        <w:rFonts w:cs="Arial"/>
                        <w:noProof/>
                        <w:sz w:val="18"/>
                        <w:lang w:eastAsia="de-DE"/>
                      </w:rPr>
                      <w:drawing>
                        <wp:inline distT="0" distB="0" distL="0" distR="0" wp14:anchorId="6A0E3C17" wp14:editId="30DA8E54">
                          <wp:extent cx="733425" cy="7334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v:textbox>
              <w10:wrap anchorx="page"/>
            </v:shape>
          </w:pict>
        </mc:Fallback>
      </mc:AlternateContent>
    </w:r>
    <w:r>
      <w:tab/>
    </w:r>
  </w:p>
  <w:tbl>
    <w:tblPr>
      <w:tblStyle w:val="Tabellenraster"/>
      <w:tblW w:w="0" w:type="auto"/>
      <w:tblInd w:w="-147" w:type="dxa"/>
      <w:tblLook w:val="04A0" w:firstRow="1" w:lastRow="0" w:firstColumn="1" w:lastColumn="0" w:noHBand="0" w:noVBand="1"/>
    </w:tblPr>
    <w:tblGrid>
      <w:gridCol w:w="3020"/>
      <w:gridCol w:w="3020"/>
      <w:gridCol w:w="3020"/>
    </w:tblGrid>
    <w:tr w:rsidR="00CD13C9" w14:paraId="3F64359B" w14:textId="77777777">
      <w:tc>
        <w:tcPr>
          <w:tcW w:w="3020" w:type="dxa"/>
        </w:tcPr>
        <w:p w14:paraId="2023B5D4" w14:textId="49F6A7F8" w:rsidR="00CD13C9" w:rsidRDefault="005E4374">
          <w:pPr>
            <w:pStyle w:val="Fuzeile"/>
            <w:rPr>
              <w:rFonts w:cs="Arial"/>
              <w:sz w:val="20"/>
              <w:szCs w:val="20"/>
            </w:rPr>
          </w:pPr>
          <w:r>
            <w:rPr>
              <w:rFonts w:cs="Arial"/>
              <w:sz w:val="20"/>
              <w:szCs w:val="20"/>
            </w:rPr>
            <w:t xml:space="preserve">Erstellt durch: Autor  </w:t>
          </w:r>
        </w:p>
        <w:p w14:paraId="1503572A" w14:textId="77777777" w:rsidR="00CD13C9" w:rsidRDefault="005E4374">
          <w:pPr>
            <w:pStyle w:val="Fuzeile"/>
            <w:rPr>
              <w:rFonts w:cs="Arial"/>
              <w:sz w:val="20"/>
              <w:szCs w:val="20"/>
            </w:rPr>
          </w:pPr>
          <w:r>
            <w:rPr>
              <w:rFonts w:cs="Arial"/>
              <w:sz w:val="20"/>
              <w:szCs w:val="20"/>
            </w:rPr>
            <w:t>Am: Erstelldatum</w:t>
          </w:r>
        </w:p>
      </w:tc>
      <w:tc>
        <w:tcPr>
          <w:tcW w:w="3020" w:type="dxa"/>
        </w:tcPr>
        <w:p w14:paraId="3C33B53C" w14:textId="77777777" w:rsidR="00CD13C9" w:rsidRDefault="005E4374">
          <w:pPr>
            <w:pStyle w:val="Fuzeile"/>
            <w:rPr>
              <w:rFonts w:cs="Arial"/>
              <w:sz w:val="20"/>
              <w:szCs w:val="20"/>
            </w:rPr>
          </w:pPr>
          <w:r>
            <w:rPr>
              <w:rFonts w:cs="Arial"/>
              <w:sz w:val="20"/>
              <w:szCs w:val="20"/>
            </w:rPr>
            <w:t xml:space="preserve">Prüfung durch: Prüfer  </w:t>
          </w:r>
        </w:p>
        <w:p w14:paraId="26BC8382" w14:textId="77777777" w:rsidR="00CD13C9" w:rsidRDefault="005E4374">
          <w:pPr>
            <w:pStyle w:val="Fuzeile"/>
            <w:rPr>
              <w:rFonts w:cs="Arial"/>
              <w:sz w:val="20"/>
              <w:szCs w:val="20"/>
            </w:rPr>
          </w:pPr>
          <w:r>
            <w:rPr>
              <w:rFonts w:cs="Arial"/>
              <w:sz w:val="20"/>
              <w:szCs w:val="20"/>
            </w:rPr>
            <w:t xml:space="preserve">Am: Prüfdatum  </w:t>
          </w:r>
        </w:p>
      </w:tc>
      <w:tc>
        <w:tcPr>
          <w:tcW w:w="3020" w:type="dxa"/>
        </w:tcPr>
        <w:p w14:paraId="290DDB5C" w14:textId="77777777" w:rsidR="00CD13C9" w:rsidRDefault="005E4374">
          <w:pPr>
            <w:pStyle w:val="Fuzeile"/>
            <w:rPr>
              <w:rFonts w:cs="Arial"/>
              <w:sz w:val="20"/>
              <w:szCs w:val="20"/>
            </w:rPr>
          </w:pPr>
          <w:r>
            <w:rPr>
              <w:rFonts w:cs="Arial"/>
              <w:sz w:val="20"/>
              <w:szCs w:val="20"/>
            </w:rPr>
            <w:t xml:space="preserve">Freigabe durch: Freigeber  </w:t>
          </w:r>
        </w:p>
        <w:p w14:paraId="13A516B1" w14:textId="77777777" w:rsidR="00CD13C9" w:rsidRDefault="005E4374">
          <w:pPr>
            <w:pStyle w:val="Fuzeile"/>
            <w:rPr>
              <w:rFonts w:cs="Arial"/>
              <w:sz w:val="20"/>
              <w:szCs w:val="20"/>
            </w:rPr>
          </w:pPr>
          <w:r>
            <w:rPr>
              <w:rFonts w:cs="Arial"/>
              <w:sz w:val="20"/>
              <w:szCs w:val="20"/>
            </w:rPr>
            <w:t xml:space="preserve">Am: Freigabedatum  </w:t>
          </w:r>
        </w:p>
      </w:tc>
    </w:tr>
  </w:tbl>
  <w:p w14:paraId="05015B99" w14:textId="698BB3B3" w:rsidR="00CD13C9" w:rsidRDefault="00CD13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9FC82" w14:textId="77777777" w:rsidR="00CD13C9" w:rsidRDefault="005E4374">
      <w:pPr>
        <w:spacing w:after="0" w:line="240" w:lineRule="auto"/>
      </w:pPr>
      <w:r>
        <w:separator/>
      </w:r>
    </w:p>
  </w:footnote>
  <w:footnote w:type="continuationSeparator" w:id="0">
    <w:p w14:paraId="0F244342" w14:textId="77777777" w:rsidR="00CD13C9" w:rsidRDefault="005E4374">
      <w:pPr>
        <w:spacing w:after="0" w:line="240" w:lineRule="auto"/>
      </w:pPr>
      <w:r>
        <w:continuationSeparator/>
      </w:r>
    </w:p>
  </w:footnote>
  <w:footnote w:type="continuationNotice" w:id="1">
    <w:p w14:paraId="72818BC0" w14:textId="77777777" w:rsidR="00CD13C9" w:rsidRDefault="00CD13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4E80A" w14:textId="77777777" w:rsidR="00107D9E" w:rsidRDefault="00107D9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ayout w:type="fixed"/>
      <w:tblLook w:val="04A0" w:firstRow="1" w:lastRow="0" w:firstColumn="1" w:lastColumn="0" w:noHBand="0" w:noVBand="1"/>
    </w:tblPr>
    <w:tblGrid>
      <w:gridCol w:w="2268"/>
      <w:gridCol w:w="5070"/>
      <w:gridCol w:w="2442"/>
    </w:tblGrid>
    <w:tr w:rsidR="00CD13C9" w14:paraId="70D52F6B" w14:textId="77777777">
      <w:tc>
        <w:tcPr>
          <w:tcW w:w="2268" w:type="dxa"/>
          <w:vAlign w:val="center"/>
        </w:tcPr>
        <w:p w14:paraId="4572639E" w14:textId="77777777" w:rsidR="00CD13C9" w:rsidRDefault="005E4374">
          <w:r>
            <w:rPr>
              <w:rFonts w:ascii="Courier New" w:hAnsi="Courier New"/>
              <w:noProof/>
              <w:sz w:val="22"/>
              <w:lang w:eastAsia="de-DE"/>
            </w:rPr>
            <w:drawing>
              <wp:inline distT="0" distB="0" distL="0" distR="0" wp14:anchorId="3D890179" wp14:editId="4C0A647C">
                <wp:extent cx="1337244" cy="306956"/>
                <wp:effectExtent l="0" t="0" r="0" b="0"/>
                <wp:docPr id="2" name="Grafik 2" descr="Z:\Qualitaetsmanagement\QM_Intern\Vorlagen\Logo\Ge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Qualitaetsmanagement\QM_Intern\Vorlagen\Logo\GeB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942" cy="308034"/>
                        </a:xfrm>
                        <a:prstGeom prst="rect">
                          <a:avLst/>
                        </a:prstGeom>
                        <a:noFill/>
                        <a:ln>
                          <a:noFill/>
                        </a:ln>
                      </pic:spPr>
                    </pic:pic>
                  </a:graphicData>
                </a:graphic>
              </wp:inline>
            </w:drawing>
          </w:r>
        </w:p>
      </w:tc>
      <w:tc>
        <w:tcPr>
          <w:tcW w:w="5070" w:type="dxa"/>
          <w:vAlign w:val="center"/>
        </w:tcPr>
        <w:p w14:paraId="5064704D" w14:textId="77777777" w:rsidR="00CD13C9" w:rsidRDefault="005E4374">
          <w:pPr>
            <w:pStyle w:val="Kopfzeile"/>
            <w:jc w:val="center"/>
            <w:rPr>
              <w:b/>
            </w:rPr>
          </w:pPr>
          <w:bookmarkStart w:id="7" w:name="Dokumententitel"/>
          <w:r>
            <w:rPr>
              <w:b/>
            </w:rPr>
            <w:t>Wahlleistungsvereinbarung - Bezirksklinik Rehau</w:t>
          </w:r>
          <w:bookmarkEnd w:id="7"/>
        </w:p>
      </w:tc>
      <w:tc>
        <w:tcPr>
          <w:tcW w:w="2442" w:type="dxa"/>
        </w:tcPr>
        <w:p w14:paraId="383513E3" w14:textId="77777777" w:rsidR="00CD13C9" w:rsidRDefault="005E4374">
          <w:pPr>
            <w:pStyle w:val="Kopfzeile"/>
            <w:rPr>
              <w:sz w:val="16"/>
              <w:szCs w:val="20"/>
            </w:rPr>
          </w:pPr>
          <w:bookmarkStart w:id="8" w:name="Dokumentenart"/>
          <w:r>
            <w:rPr>
              <w:sz w:val="16"/>
              <w:szCs w:val="20"/>
            </w:rPr>
            <w:t>Formular</w:t>
          </w:r>
          <w:bookmarkEnd w:id="8"/>
          <w:r>
            <w:rPr>
              <w:sz w:val="16"/>
              <w:szCs w:val="20"/>
            </w:rPr>
            <w:t xml:space="preserve"> </w:t>
          </w:r>
        </w:p>
        <w:p w14:paraId="6748C41A" w14:textId="77777777" w:rsidR="00CD13C9" w:rsidRDefault="00CD13C9">
          <w:pPr>
            <w:pStyle w:val="Kopfzeile"/>
            <w:rPr>
              <w:sz w:val="12"/>
              <w:szCs w:val="20"/>
            </w:rPr>
          </w:pPr>
        </w:p>
        <w:p w14:paraId="6D981513" w14:textId="644BCD96" w:rsidR="00CD13C9" w:rsidRDefault="005E4374">
          <w:pPr>
            <w:pStyle w:val="Kopfzeile"/>
            <w:rPr>
              <w:sz w:val="16"/>
              <w:szCs w:val="20"/>
            </w:rPr>
          </w:pPr>
          <w:r>
            <w:rPr>
              <w:sz w:val="16"/>
              <w:szCs w:val="20"/>
            </w:rPr>
            <w:t xml:space="preserve">Revision: </w:t>
          </w:r>
          <w:bookmarkStart w:id="9" w:name="Revision"/>
          <w:r>
            <w:rPr>
              <w:sz w:val="16"/>
              <w:szCs w:val="20"/>
            </w:rPr>
            <w:t>1</w:t>
          </w:r>
          <w:bookmarkEnd w:id="9"/>
          <w:r w:rsidR="00BA3B23">
            <w:rPr>
              <w:sz w:val="16"/>
              <w:szCs w:val="20"/>
            </w:rPr>
            <w:t>8</w:t>
          </w:r>
          <w:r>
            <w:rPr>
              <w:sz w:val="16"/>
              <w:szCs w:val="20"/>
            </w:rPr>
            <w:t xml:space="preserve"> </w:t>
          </w:r>
        </w:p>
        <w:p w14:paraId="7E6D6EDD" w14:textId="77777777" w:rsidR="00CD13C9" w:rsidRDefault="00CD13C9">
          <w:pPr>
            <w:pStyle w:val="Kopfzeile"/>
            <w:rPr>
              <w:sz w:val="12"/>
              <w:szCs w:val="20"/>
            </w:rPr>
          </w:pPr>
        </w:p>
        <w:p w14:paraId="474302F4" w14:textId="0EC18D8A" w:rsidR="00CD13C9" w:rsidRDefault="005E4374">
          <w:pPr>
            <w:pStyle w:val="Kopfzeile"/>
            <w:rPr>
              <w:sz w:val="20"/>
              <w:szCs w:val="20"/>
            </w:rPr>
          </w:pPr>
          <w:r>
            <w:rPr>
              <w:sz w:val="16"/>
              <w:szCs w:val="20"/>
            </w:rPr>
            <w:t xml:space="preserve">Seite </w:t>
          </w:r>
          <w:r>
            <w:rPr>
              <w:sz w:val="16"/>
              <w:szCs w:val="20"/>
            </w:rPr>
            <w:fldChar w:fldCharType="begin"/>
          </w:r>
          <w:r>
            <w:rPr>
              <w:sz w:val="16"/>
              <w:szCs w:val="20"/>
            </w:rPr>
            <w:instrText>PAGE  \* Arabic  \* MERGEFORMAT</w:instrText>
          </w:r>
          <w:r>
            <w:rPr>
              <w:sz w:val="16"/>
              <w:szCs w:val="20"/>
            </w:rPr>
            <w:fldChar w:fldCharType="separate"/>
          </w:r>
          <w:r w:rsidR="00DE1E97">
            <w:rPr>
              <w:noProof/>
              <w:sz w:val="16"/>
              <w:szCs w:val="20"/>
            </w:rPr>
            <w:t>5</w:t>
          </w:r>
          <w:r>
            <w:rPr>
              <w:sz w:val="16"/>
              <w:szCs w:val="20"/>
            </w:rPr>
            <w:fldChar w:fldCharType="end"/>
          </w:r>
          <w:r>
            <w:rPr>
              <w:sz w:val="16"/>
              <w:szCs w:val="20"/>
            </w:rPr>
            <w:t xml:space="preserve"> von </w:t>
          </w:r>
          <w:r>
            <w:rPr>
              <w:sz w:val="16"/>
              <w:szCs w:val="20"/>
            </w:rPr>
            <w:fldChar w:fldCharType="begin"/>
          </w:r>
          <w:r>
            <w:rPr>
              <w:sz w:val="16"/>
              <w:szCs w:val="20"/>
            </w:rPr>
            <w:instrText>NUMPAGES  \* Arabic  \* MERGEFORMAT</w:instrText>
          </w:r>
          <w:r>
            <w:rPr>
              <w:sz w:val="16"/>
              <w:szCs w:val="20"/>
            </w:rPr>
            <w:fldChar w:fldCharType="separate"/>
          </w:r>
          <w:r w:rsidR="00DE1E97">
            <w:rPr>
              <w:noProof/>
              <w:sz w:val="16"/>
              <w:szCs w:val="20"/>
            </w:rPr>
            <w:t>6</w:t>
          </w:r>
          <w:r>
            <w:rPr>
              <w:sz w:val="16"/>
              <w:szCs w:val="20"/>
            </w:rPr>
            <w:fldChar w:fldCharType="end"/>
          </w:r>
        </w:p>
      </w:tc>
    </w:tr>
  </w:tbl>
  <w:p w14:paraId="5A47489C" w14:textId="77777777" w:rsidR="00CD13C9" w:rsidRDefault="00CD13C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CellMar>
        <w:top w:w="85" w:type="dxa"/>
        <w:bottom w:w="85" w:type="dxa"/>
      </w:tblCellMar>
      <w:tblLook w:val="04A0" w:firstRow="1" w:lastRow="0" w:firstColumn="1" w:lastColumn="0" w:noHBand="0" w:noVBand="1"/>
    </w:tblPr>
    <w:tblGrid>
      <w:gridCol w:w="1696"/>
      <w:gridCol w:w="5529"/>
      <w:gridCol w:w="1835"/>
    </w:tblGrid>
    <w:tr w:rsidR="00CD13C9" w14:paraId="51DF6ABB" w14:textId="77777777">
      <w:tc>
        <w:tcPr>
          <w:tcW w:w="1696" w:type="dxa"/>
          <w:vAlign w:val="center"/>
        </w:tcPr>
        <w:p w14:paraId="3CA5051A" w14:textId="77777777" w:rsidR="00CD13C9" w:rsidRDefault="005E4374">
          <w:pPr>
            <w:pStyle w:val="Kopfzeile"/>
            <w:jc w:val="center"/>
            <w:rPr>
              <w:rFonts w:cs="Arial"/>
              <w:sz w:val="18"/>
            </w:rPr>
          </w:pPr>
          <w:r>
            <w:rPr>
              <w:rFonts w:cs="Arial"/>
              <w:noProof/>
              <w:sz w:val="18"/>
              <w:lang w:eastAsia="de-DE"/>
            </w:rPr>
            <w:drawing>
              <wp:inline distT="0" distB="0" distL="0" distR="0" wp14:anchorId="0CDCAD40" wp14:editId="08EF1E1C">
                <wp:extent cx="476250" cy="47625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reis.png"/>
                        <pic:cNvPicPr/>
                      </pic:nvPicPr>
                      <pic:blipFill>
                        <a:blip r:embed="rId1">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p>
      </w:tc>
      <w:tc>
        <w:tcPr>
          <w:tcW w:w="5529" w:type="dxa"/>
          <w:vAlign w:val="center"/>
        </w:tcPr>
        <w:p w14:paraId="21C18978" w14:textId="77777777" w:rsidR="00CD13C9" w:rsidRDefault="005E4374">
          <w:pPr>
            <w:pStyle w:val="Kopfzeile"/>
            <w:spacing w:after="120"/>
            <w:jc w:val="center"/>
            <w:rPr>
              <w:rFonts w:cs="Arial"/>
              <w:sz w:val="20"/>
            </w:rPr>
          </w:pPr>
          <w:r>
            <w:rPr>
              <w:rFonts w:cs="Arial"/>
              <w:sz w:val="20"/>
            </w:rPr>
            <w:t>Einrichtungsbezeichnung</w:t>
          </w:r>
        </w:p>
        <w:p w14:paraId="1EC41724" w14:textId="227CD249" w:rsidR="00CD13C9" w:rsidRDefault="005E4374">
          <w:pPr>
            <w:pStyle w:val="Kopfzeile"/>
            <w:spacing w:after="120"/>
            <w:jc w:val="center"/>
            <w:rPr>
              <w:rFonts w:cs="Arial"/>
              <w:b/>
            </w:rPr>
          </w:pPr>
          <w:r>
            <w:rPr>
              <w:rFonts w:cs="Arial"/>
              <w:b/>
            </w:rPr>
            <w:t>Dokumententitel</w:t>
          </w:r>
        </w:p>
      </w:tc>
      <w:tc>
        <w:tcPr>
          <w:tcW w:w="1835" w:type="dxa"/>
        </w:tcPr>
        <w:p w14:paraId="63B89293" w14:textId="77777777" w:rsidR="00CD13C9" w:rsidRDefault="005E4374">
          <w:pPr>
            <w:pStyle w:val="Kopfzeile"/>
            <w:rPr>
              <w:rFonts w:cs="Arial"/>
              <w:sz w:val="18"/>
            </w:rPr>
          </w:pPr>
          <w:r>
            <w:rPr>
              <w:rFonts w:cs="Arial"/>
              <w:sz w:val="18"/>
            </w:rPr>
            <w:t xml:space="preserve">Dokumentenart  </w:t>
          </w:r>
        </w:p>
        <w:p w14:paraId="3ADBEAB8" w14:textId="77777777" w:rsidR="00CD13C9" w:rsidRDefault="00CD13C9">
          <w:pPr>
            <w:pStyle w:val="Kopfzeile"/>
            <w:rPr>
              <w:rFonts w:cs="Arial"/>
              <w:sz w:val="18"/>
            </w:rPr>
          </w:pPr>
        </w:p>
        <w:p w14:paraId="21C85C1A" w14:textId="77777777" w:rsidR="00CD13C9" w:rsidRDefault="005E4374">
          <w:pPr>
            <w:pStyle w:val="Kopfzeile"/>
            <w:rPr>
              <w:rFonts w:cs="Arial"/>
              <w:sz w:val="18"/>
            </w:rPr>
          </w:pPr>
          <w:r>
            <w:rPr>
              <w:rFonts w:cs="Arial"/>
              <w:sz w:val="18"/>
            </w:rPr>
            <w:t xml:space="preserve">Revision: xx  </w:t>
          </w:r>
        </w:p>
        <w:p w14:paraId="1E822152" w14:textId="77777777" w:rsidR="00CD13C9" w:rsidRDefault="00CD13C9">
          <w:pPr>
            <w:pStyle w:val="Kopfzeile"/>
            <w:rPr>
              <w:rFonts w:cs="Arial"/>
              <w:sz w:val="18"/>
            </w:rPr>
          </w:pPr>
        </w:p>
        <w:p w14:paraId="01451265" w14:textId="4F91F32E" w:rsidR="00CD13C9" w:rsidRDefault="005E4374">
          <w:pPr>
            <w:pStyle w:val="Kopfzeile"/>
            <w:rPr>
              <w:rFonts w:cs="Arial"/>
              <w:sz w:val="18"/>
            </w:rPr>
          </w:pPr>
          <w:r>
            <w:rPr>
              <w:rFonts w:cs="Arial"/>
              <w:sz w:val="18"/>
            </w:rPr>
            <w:t xml:space="preserve">Seite </w:t>
          </w:r>
          <w:r>
            <w:rPr>
              <w:rFonts w:cs="Arial"/>
              <w:bCs/>
              <w:sz w:val="18"/>
            </w:rPr>
            <w:fldChar w:fldCharType="begin"/>
          </w:r>
          <w:r>
            <w:rPr>
              <w:rFonts w:cs="Arial"/>
              <w:bCs/>
              <w:sz w:val="18"/>
            </w:rPr>
            <w:instrText>PAGE  \* Arabic  \* MERGEFORMAT</w:instrText>
          </w:r>
          <w:r>
            <w:rPr>
              <w:rFonts w:cs="Arial"/>
              <w:bCs/>
              <w:sz w:val="18"/>
            </w:rPr>
            <w:fldChar w:fldCharType="separate"/>
          </w:r>
          <w:r>
            <w:rPr>
              <w:rFonts w:cs="Arial"/>
              <w:bCs/>
              <w:noProof/>
              <w:sz w:val="18"/>
            </w:rPr>
            <w:t>1</w:t>
          </w:r>
          <w:r>
            <w:rPr>
              <w:rFonts w:cs="Arial"/>
              <w:bCs/>
              <w:sz w:val="18"/>
            </w:rPr>
            <w:fldChar w:fldCharType="end"/>
          </w:r>
          <w:r>
            <w:rPr>
              <w:rFonts w:cs="Arial"/>
              <w:sz w:val="18"/>
            </w:rPr>
            <w:t xml:space="preserve"> von </w:t>
          </w:r>
          <w:r>
            <w:rPr>
              <w:rFonts w:cs="Arial"/>
              <w:bCs/>
              <w:sz w:val="18"/>
            </w:rPr>
            <w:fldChar w:fldCharType="begin"/>
          </w:r>
          <w:r>
            <w:rPr>
              <w:rFonts w:cs="Arial"/>
              <w:bCs/>
              <w:sz w:val="18"/>
            </w:rPr>
            <w:instrText>NUMPAGES  \* Arabic  \* MERGEFORMAT</w:instrText>
          </w:r>
          <w:r>
            <w:rPr>
              <w:rFonts w:cs="Arial"/>
              <w:bCs/>
              <w:sz w:val="18"/>
            </w:rPr>
            <w:fldChar w:fldCharType="separate"/>
          </w:r>
          <w:r>
            <w:rPr>
              <w:rFonts w:cs="Arial"/>
              <w:bCs/>
              <w:noProof/>
              <w:sz w:val="18"/>
            </w:rPr>
            <w:t>1</w:t>
          </w:r>
          <w:r>
            <w:rPr>
              <w:rFonts w:cs="Arial"/>
              <w:bCs/>
              <w:sz w:val="18"/>
            </w:rPr>
            <w:fldChar w:fldCharType="end"/>
          </w:r>
        </w:p>
      </w:tc>
    </w:tr>
  </w:tbl>
  <w:p w14:paraId="75A9BE53" w14:textId="621CE61D" w:rsidR="00CD13C9" w:rsidRDefault="00CD13C9">
    <w:pPr>
      <w:pStyle w:val="Kopfzeile"/>
      <w:rPr>
        <w:rFonts w:cs="Arial"/>
        <w:sz w:val="18"/>
      </w:rPr>
    </w:pPr>
  </w:p>
  <w:p w14:paraId="2089661A" w14:textId="77777777" w:rsidR="00CD13C9" w:rsidRDefault="00CD13C9">
    <w:pPr>
      <w:pStyle w:val="Kopfzeile"/>
      <w:rPr>
        <w:rFonts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B31A9"/>
    <w:multiLevelType w:val="hybridMultilevel"/>
    <w:tmpl w:val="B8C04B1A"/>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1" w15:restartNumberingAfterBreak="0">
    <w:nsid w:val="18F76798"/>
    <w:multiLevelType w:val="hybridMultilevel"/>
    <w:tmpl w:val="E4680AB2"/>
    <w:lvl w:ilvl="0" w:tplc="0407000D">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334F1CF0"/>
    <w:multiLevelType w:val="hybridMultilevel"/>
    <w:tmpl w:val="A70C066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474F5E96"/>
    <w:multiLevelType w:val="hybridMultilevel"/>
    <w:tmpl w:val="B8C04B1A"/>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4" w15:restartNumberingAfterBreak="0">
    <w:nsid w:val="66C13749"/>
    <w:multiLevelType w:val="hybridMultilevel"/>
    <w:tmpl w:val="C3F28EB0"/>
    <w:lvl w:ilvl="0" w:tplc="8F14754C">
      <w:start w:val="1"/>
      <w:numFmt w:val="bullet"/>
      <w:lvlText w:val=""/>
      <w:lvlJc w:val="left"/>
      <w:pPr>
        <w:ind w:left="1428" w:hanging="360"/>
      </w:pPr>
      <w:rPr>
        <w:rFonts w:ascii="Wingdings" w:hAnsi="Wingdings" w:hint="default"/>
        <w:sz w:val="24"/>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6AFA377D"/>
    <w:multiLevelType w:val="hybridMultilevel"/>
    <w:tmpl w:val="D590863C"/>
    <w:lvl w:ilvl="0" w:tplc="EF2400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6462679"/>
    <w:multiLevelType w:val="hybridMultilevel"/>
    <w:tmpl w:val="B8C04B1A"/>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num w:numId="1">
    <w:abstractNumId w:val="2"/>
  </w:num>
  <w:num w:numId="2">
    <w:abstractNumId w:val="1"/>
  </w:num>
  <w:num w:numId="3">
    <w:abstractNumId w:val="4"/>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 w:val="Test"/>
  </w:docVars>
  <w:rsids>
    <w:rsidRoot w:val="000C4829"/>
    <w:rsid w:val="000002CB"/>
    <w:rsid w:val="00000332"/>
    <w:rsid w:val="000012AB"/>
    <w:rsid w:val="00001500"/>
    <w:rsid w:val="00002267"/>
    <w:rsid w:val="00002AE2"/>
    <w:rsid w:val="00002C91"/>
    <w:rsid w:val="0000353D"/>
    <w:rsid w:val="000038D3"/>
    <w:rsid w:val="00004268"/>
    <w:rsid w:val="00005296"/>
    <w:rsid w:val="00005884"/>
    <w:rsid w:val="000058F1"/>
    <w:rsid w:val="00006A0E"/>
    <w:rsid w:val="00006A34"/>
    <w:rsid w:val="00006AE2"/>
    <w:rsid w:val="00007471"/>
    <w:rsid w:val="00007D6E"/>
    <w:rsid w:val="00007E2E"/>
    <w:rsid w:val="00010156"/>
    <w:rsid w:val="00010212"/>
    <w:rsid w:val="00010B2D"/>
    <w:rsid w:val="00010E56"/>
    <w:rsid w:val="00011925"/>
    <w:rsid w:val="00011C5C"/>
    <w:rsid w:val="00012804"/>
    <w:rsid w:val="00012AD3"/>
    <w:rsid w:val="00015084"/>
    <w:rsid w:val="00015C88"/>
    <w:rsid w:val="000162B6"/>
    <w:rsid w:val="000165B8"/>
    <w:rsid w:val="000165DC"/>
    <w:rsid w:val="00017FFB"/>
    <w:rsid w:val="00020B00"/>
    <w:rsid w:val="000216A1"/>
    <w:rsid w:val="0002194C"/>
    <w:rsid w:val="00021DE5"/>
    <w:rsid w:val="0002299A"/>
    <w:rsid w:val="000238AB"/>
    <w:rsid w:val="00023FBF"/>
    <w:rsid w:val="0002463C"/>
    <w:rsid w:val="00024A80"/>
    <w:rsid w:val="00024B08"/>
    <w:rsid w:val="00025603"/>
    <w:rsid w:val="00025D39"/>
    <w:rsid w:val="00026A31"/>
    <w:rsid w:val="00027DFF"/>
    <w:rsid w:val="00027F8D"/>
    <w:rsid w:val="000302F6"/>
    <w:rsid w:val="0003038B"/>
    <w:rsid w:val="000309FA"/>
    <w:rsid w:val="00030E64"/>
    <w:rsid w:val="00032665"/>
    <w:rsid w:val="00033406"/>
    <w:rsid w:val="00033D82"/>
    <w:rsid w:val="00034C5E"/>
    <w:rsid w:val="000369AE"/>
    <w:rsid w:val="00037323"/>
    <w:rsid w:val="000375A7"/>
    <w:rsid w:val="00037B31"/>
    <w:rsid w:val="00037BBA"/>
    <w:rsid w:val="0004000C"/>
    <w:rsid w:val="0004021E"/>
    <w:rsid w:val="00040ABC"/>
    <w:rsid w:val="000411B4"/>
    <w:rsid w:val="00041765"/>
    <w:rsid w:val="0004265B"/>
    <w:rsid w:val="000426EA"/>
    <w:rsid w:val="00043AEB"/>
    <w:rsid w:val="00044D0F"/>
    <w:rsid w:val="00044DFD"/>
    <w:rsid w:val="000453B7"/>
    <w:rsid w:val="00045883"/>
    <w:rsid w:val="0004588E"/>
    <w:rsid w:val="00045DB1"/>
    <w:rsid w:val="00047F7E"/>
    <w:rsid w:val="00050B76"/>
    <w:rsid w:val="00050BDE"/>
    <w:rsid w:val="0005198D"/>
    <w:rsid w:val="00051D28"/>
    <w:rsid w:val="00051D94"/>
    <w:rsid w:val="00051DAE"/>
    <w:rsid w:val="00051E4B"/>
    <w:rsid w:val="0005313B"/>
    <w:rsid w:val="000547BB"/>
    <w:rsid w:val="00054B1D"/>
    <w:rsid w:val="00055AA8"/>
    <w:rsid w:val="00055C0E"/>
    <w:rsid w:val="00055D95"/>
    <w:rsid w:val="00056E1E"/>
    <w:rsid w:val="00057320"/>
    <w:rsid w:val="000578A0"/>
    <w:rsid w:val="00057A14"/>
    <w:rsid w:val="00057B2E"/>
    <w:rsid w:val="00057E11"/>
    <w:rsid w:val="00060207"/>
    <w:rsid w:val="0006063F"/>
    <w:rsid w:val="00060E64"/>
    <w:rsid w:val="00060EEB"/>
    <w:rsid w:val="000614B6"/>
    <w:rsid w:val="00061757"/>
    <w:rsid w:val="00061DEA"/>
    <w:rsid w:val="000628F7"/>
    <w:rsid w:val="0006339C"/>
    <w:rsid w:val="00063477"/>
    <w:rsid w:val="00064FEF"/>
    <w:rsid w:val="00065CB8"/>
    <w:rsid w:val="00066563"/>
    <w:rsid w:val="00067156"/>
    <w:rsid w:val="00067BAE"/>
    <w:rsid w:val="000705D0"/>
    <w:rsid w:val="00071397"/>
    <w:rsid w:val="00071459"/>
    <w:rsid w:val="00072C0A"/>
    <w:rsid w:val="00072C90"/>
    <w:rsid w:val="000736B7"/>
    <w:rsid w:val="00074923"/>
    <w:rsid w:val="00074BE1"/>
    <w:rsid w:val="00074D83"/>
    <w:rsid w:val="00075258"/>
    <w:rsid w:val="0007663B"/>
    <w:rsid w:val="000768E5"/>
    <w:rsid w:val="0007698B"/>
    <w:rsid w:val="00076A4B"/>
    <w:rsid w:val="00077398"/>
    <w:rsid w:val="00077508"/>
    <w:rsid w:val="00077778"/>
    <w:rsid w:val="00077D4A"/>
    <w:rsid w:val="00080955"/>
    <w:rsid w:val="00081B3B"/>
    <w:rsid w:val="00082352"/>
    <w:rsid w:val="000824EC"/>
    <w:rsid w:val="00083110"/>
    <w:rsid w:val="00083703"/>
    <w:rsid w:val="00085226"/>
    <w:rsid w:val="000857A4"/>
    <w:rsid w:val="00085F94"/>
    <w:rsid w:val="00086828"/>
    <w:rsid w:val="00086A0D"/>
    <w:rsid w:val="000874D8"/>
    <w:rsid w:val="0008765C"/>
    <w:rsid w:val="000909AE"/>
    <w:rsid w:val="00092420"/>
    <w:rsid w:val="000931AC"/>
    <w:rsid w:val="000950FF"/>
    <w:rsid w:val="000954C9"/>
    <w:rsid w:val="000956BE"/>
    <w:rsid w:val="000957CB"/>
    <w:rsid w:val="00095CF0"/>
    <w:rsid w:val="00095DA2"/>
    <w:rsid w:val="0009659A"/>
    <w:rsid w:val="0009659F"/>
    <w:rsid w:val="000965B8"/>
    <w:rsid w:val="00096E58"/>
    <w:rsid w:val="00097A6E"/>
    <w:rsid w:val="000A0E86"/>
    <w:rsid w:val="000A103E"/>
    <w:rsid w:val="000A18E5"/>
    <w:rsid w:val="000A25A7"/>
    <w:rsid w:val="000A2852"/>
    <w:rsid w:val="000A2AFD"/>
    <w:rsid w:val="000A2C80"/>
    <w:rsid w:val="000A3351"/>
    <w:rsid w:val="000A3647"/>
    <w:rsid w:val="000A37B5"/>
    <w:rsid w:val="000A38E3"/>
    <w:rsid w:val="000A3EDF"/>
    <w:rsid w:val="000A4C86"/>
    <w:rsid w:val="000A5684"/>
    <w:rsid w:val="000A5F10"/>
    <w:rsid w:val="000A6F92"/>
    <w:rsid w:val="000B0499"/>
    <w:rsid w:val="000B16A2"/>
    <w:rsid w:val="000B2BBF"/>
    <w:rsid w:val="000B3206"/>
    <w:rsid w:val="000B374E"/>
    <w:rsid w:val="000B3C39"/>
    <w:rsid w:val="000B3CE2"/>
    <w:rsid w:val="000B4117"/>
    <w:rsid w:val="000B49EF"/>
    <w:rsid w:val="000B4C3F"/>
    <w:rsid w:val="000B5D97"/>
    <w:rsid w:val="000B5F77"/>
    <w:rsid w:val="000B75D4"/>
    <w:rsid w:val="000C0938"/>
    <w:rsid w:val="000C2DB9"/>
    <w:rsid w:val="000C4829"/>
    <w:rsid w:val="000C4B70"/>
    <w:rsid w:val="000C4DB3"/>
    <w:rsid w:val="000C4FE1"/>
    <w:rsid w:val="000C5E4B"/>
    <w:rsid w:val="000C5EDC"/>
    <w:rsid w:val="000C6818"/>
    <w:rsid w:val="000C6874"/>
    <w:rsid w:val="000C6B85"/>
    <w:rsid w:val="000D0D5B"/>
    <w:rsid w:val="000D31E4"/>
    <w:rsid w:val="000D31F7"/>
    <w:rsid w:val="000D5389"/>
    <w:rsid w:val="000D563E"/>
    <w:rsid w:val="000D5E3B"/>
    <w:rsid w:val="000D60F4"/>
    <w:rsid w:val="000D6848"/>
    <w:rsid w:val="000E0571"/>
    <w:rsid w:val="000E0C72"/>
    <w:rsid w:val="000E23AF"/>
    <w:rsid w:val="000E243F"/>
    <w:rsid w:val="000E26BA"/>
    <w:rsid w:val="000E29AB"/>
    <w:rsid w:val="000E3218"/>
    <w:rsid w:val="000E36B8"/>
    <w:rsid w:val="000E37C0"/>
    <w:rsid w:val="000E3ED9"/>
    <w:rsid w:val="000E44EF"/>
    <w:rsid w:val="000E494E"/>
    <w:rsid w:val="000E4E96"/>
    <w:rsid w:val="000E7C1A"/>
    <w:rsid w:val="000E7C51"/>
    <w:rsid w:val="000F0908"/>
    <w:rsid w:val="000F0A5C"/>
    <w:rsid w:val="000F0EC2"/>
    <w:rsid w:val="000F1467"/>
    <w:rsid w:val="000F233B"/>
    <w:rsid w:val="000F2A04"/>
    <w:rsid w:val="000F34EB"/>
    <w:rsid w:val="000F3FFB"/>
    <w:rsid w:val="000F469A"/>
    <w:rsid w:val="000F70C8"/>
    <w:rsid w:val="000F732F"/>
    <w:rsid w:val="00100741"/>
    <w:rsid w:val="00100794"/>
    <w:rsid w:val="00103B64"/>
    <w:rsid w:val="00104E8B"/>
    <w:rsid w:val="00105E70"/>
    <w:rsid w:val="00106197"/>
    <w:rsid w:val="001070A1"/>
    <w:rsid w:val="001077F5"/>
    <w:rsid w:val="00107C74"/>
    <w:rsid w:val="00107D9E"/>
    <w:rsid w:val="00110139"/>
    <w:rsid w:val="0011162F"/>
    <w:rsid w:val="00111A9D"/>
    <w:rsid w:val="00111C82"/>
    <w:rsid w:val="00111CE5"/>
    <w:rsid w:val="00111FD0"/>
    <w:rsid w:val="00112083"/>
    <w:rsid w:val="001129F3"/>
    <w:rsid w:val="001151C7"/>
    <w:rsid w:val="00115F1D"/>
    <w:rsid w:val="00116095"/>
    <w:rsid w:val="00116C02"/>
    <w:rsid w:val="00117DB8"/>
    <w:rsid w:val="00120BA2"/>
    <w:rsid w:val="00121D03"/>
    <w:rsid w:val="001228BF"/>
    <w:rsid w:val="00122958"/>
    <w:rsid w:val="00122AE8"/>
    <w:rsid w:val="00124E32"/>
    <w:rsid w:val="001264BB"/>
    <w:rsid w:val="00126ADF"/>
    <w:rsid w:val="00126DA6"/>
    <w:rsid w:val="0012790E"/>
    <w:rsid w:val="001279C4"/>
    <w:rsid w:val="00127F32"/>
    <w:rsid w:val="001305B7"/>
    <w:rsid w:val="00130734"/>
    <w:rsid w:val="001309A1"/>
    <w:rsid w:val="0013121D"/>
    <w:rsid w:val="00132E34"/>
    <w:rsid w:val="00134490"/>
    <w:rsid w:val="00135296"/>
    <w:rsid w:val="00135352"/>
    <w:rsid w:val="00135B61"/>
    <w:rsid w:val="00136B23"/>
    <w:rsid w:val="00137189"/>
    <w:rsid w:val="00140A7E"/>
    <w:rsid w:val="00141376"/>
    <w:rsid w:val="00142202"/>
    <w:rsid w:val="00142460"/>
    <w:rsid w:val="0014334A"/>
    <w:rsid w:val="001438DB"/>
    <w:rsid w:val="001444AE"/>
    <w:rsid w:val="001445A3"/>
    <w:rsid w:val="00144F43"/>
    <w:rsid w:val="00145058"/>
    <w:rsid w:val="00145206"/>
    <w:rsid w:val="00145349"/>
    <w:rsid w:val="00145E57"/>
    <w:rsid w:val="00146B9E"/>
    <w:rsid w:val="00146FB0"/>
    <w:rsid w:val="001472B8"/>
    <w:rsid w:val="001475FC"/>
    <w:rsid w:val="00147ACE"/>
    <w:rsid w:val="00147D83"/>
    <w:rsid w:val="001502B3"/>
    <w:rsid w:val="0015095E"/>
    <w:rsid w:val="00151DFF"/>
    <w:rsid w:val="00152952"/>
    <w:rsid w:val="00152CE5"/>
    <w:rsid w:val="00152DED"/>
    <w:rsid w:val="00152E47"/>
    <w:rsid w:val="00153924"/>
    <w:rsid w:val="00153D69"/>
    <w:rsid w:val="001541A3"/>
    <w:rsid w:val="0015429E"/>
    <w:rsid w:val="00154336"/>
    <w:rsid w:val="001555A7"/>
    <w:rsid w:val="001558EF"/>
    <w:rsid w:val="00156F66"/>
    <w:rsid w:val="001610AA"/>
    <w:rsid w:val="0016120C"/>
    <w:rsid w:val="001612E4"/>
    <w:rsid w:val="00161339"/>
    <w:rsid w:val="001619F6"/>
    <w:rsid w:val="00161B0D"/>
    <w:rsid w:val="00162C31"/>
    <w:rsid w:val="001633DB"/>
    <w:rsid w:val="00163482"/>
    <w:rsid w:val="00164134"/>
    <w:rsid w:val="001646CE"/>
    <w:rsid w:val="00164A77"/>
    <w:rsid w:val="001658FA"/>
    <w:rsid w:val="00165B87"/>
    <w:rsid w:val="00166B6F"/>
    <w:rsid w:val="00167B60"/>
    <w:rsid w:val="00167EC7"/>
    <w:rsid w:val="001705DB"/>
    <w:rsid w:val="00170C19"/>
    <w:rsid w:val="00171080"/>
    <w:rsid w:val="001711E1"/>
    <w:rsid w:val="00172D0A"/>
    <w:rsid w:val="00172E95"/>
    <w:rsid w:val="001735DD"/>
    <w:rsid w:val="00174ADD"/>
    <w:rsid w:val="00175485"/>
    <w:rsid w:val="001757D4"/>
    <w:rsid w:val="00176106"/>
    <w:rsid w:val="001761DB"/>
    <w:rsid w:val="00176F01"/>
    <w:rsid w:val="0017702F"/>
    <w:rsid w:val="001770E0"/>
    <w:rsid w:val="00177925"/>
    <w:rsid w:val="00177D6A"/>
    <w:rsid w:val="00180173"/>
    <w:rsid w:val="001804A1"/>
    <w:rsid w:val="001809AE"/>
    <w:rsid w:val="00181F62"/>
    <w:rsid w:val="00182126"/>
    <w:rsid w:val="001825BA"/>
    <w:rsid w:val="0018294D"/>
    <w:rsid w:val="00182FA7"/>
    <w:rsid w:val="00183CDB"/>
    <w:rsid w:val="00184809"/>
    <w:rsid w:val="00184978"/>
    <w:rsid w:val="00184E17"/>
    <w:rsid w:val="0018507A"/>
    <w:rsid w:val="00185C46"/>
    <w:rsid w:val="00186216"/>
    <w:rsid w:val="001863EA"/>
    <w:rsid w:val="001868AD"/>
    <w:rsid w:val="001869DD"/>
    <w:rsid w:val="00186ACD"/>
    <w:rsid w:val="0019076F"/>
    <w:rsid w:val="00190E8B"/>
    <w:rsid w:val="00192272"/>
    <w:rsid w:val="00192A61"/>
    <w:rsid w:val="001937FE"/>
    <w:rsid w:val="001938D7"/>
    <w:rsid w:val="001939A5"/>
    <w:rsid w:val="001940F9"/>
    <w:rsid w:val="001946E9"/>
    <w:rsid w:val="00194832"/>
    <w:rsid w:val="001959C0"/>
    <w:rsid w:val="00196546"/>
    <w:rsid w:val="001965F1"/>
    <w:rsid w:val="001977DE"/>
    <w:rsid w:val="001A0B4F"/>
    <w:rsid w:val="001A0F80"/>
    <w:rsid w:val="001A1654"/>
    <w:rsid w:val="001A2135"/>
    <w:rsid w:val="001A3166"/>
    <w:rsid w:val="001A3223"/>
    <w:rsid w:val="001A6153"/>
    <w:rsid w:val="001A6C3D"/>
    <w:rsid w:val="001A6D8E"/>
    <w:rsid w:val="001A7665"/>
    <w:rsid w:val="001A76F1"/>
    <w:rsid w:val="001A7CE4"/>
    <w:rsid w:val="001B025A"/>
    <w:rsid w:val="001B1A51"/>
    <w:rsid w:val="001B1A81"/>
    <w:rsid w:val="001B2571"/>
    <w:rsid w:val="001B2CB2"/>
    <w:rsid w:val="001B3ABE"/>
    <w:rsid w:val="001B42A8"/>
    <w:rsid w:val="001B42BC"/>
    <w:rsid w:val="001B4A19"/>
    <w:rsid w:val="001B4C35"/>
    <w:rsid w:val="001B4EDE"/>
    <w:rsid w:val="001B55F9"/>
    <w:rsid w:val="001B592B"/>
    <w:rsid w:val="001B63F3"/>
    <w:rsid w:val="001B65C0"/>
    <w:rsid w:val="001B6C4A"/>
    <w:rsid w:val="001B6E24"/>
    <w:rsid w:val="001B6F72"/>
    <w:rsid w:val="001B736E"/>
    <w:rsid w:val="001B7663"/>
    <w:rsid w:val="001C125D"/>
    <w:rsid w:val="001C12AE"/>
    <w:rsid w:val="001C12E1"/>
    <w:rsid w:val="001C24CA"/>
    <w:rsid w:val="001C27F6"/>
    <w:rsid w:val="001C2C46"/>
    <w:rsid w:val="001C38A1"/>
    <w:rsid w:val="001C3DA2"/>
    <w:rsid w:val="001C4D57"/>
    <w:rsid w:val="001C5CAF"/>
    <w:rsid w:val="001C5D5A"/>
    <w:rsid w:val="001C6445"/>
    <w:rsid w:val="001C6D0E"/>
    <w:rsid w:val="001D058D"/>
    <w:rsid w:val="001D098C"/>
    <w:rsid w:val="001D0A45"/>
    <w:rsid w:val="001D0CF7"/>
    <w:rsid w:val="001D1F5A"/>
    <w:rsid w:val="001D230F"/>
    <w:rsid w:val="001D280F"/>
    <w:rsid w:val="001D2997"/>
    <w:rsid w:val="001D2D0E"/>
    <w:rsid w:val="001D32D1"/>
    <w:rsid w:val="001D32D6"/>
    <w:rsid w:val="001D4C25"/>
    <w:rsid w:val="001D5214"/>
    <w:rsid w:val="001D5275"/>
    <w:rsid w:val="001D57FC"/>
    <w:rsid w:val="001D62FF"/>
    <w:rsid w:val="001E064C"/>
    <w:rsid w:val="001E1814"/>
    <w:rsid w:val="001E2908"/>
    <w:rsid w:val="001E3C25"/>
    <w:rsid w:val="001E41C0"/>
    <w:rsid w:val="001E4917"/>
    <w:rsid w:val="001E4A91"/>
    <w:rsid w:val="001E57F1"/>
    <w:rsid w:val="001E6607"/>
    <w:rsid w:val="001F0B38"/>
    <w:rsid w:val="001F0FAB"/>
    <w:rsid w:val="001F1E92"/>
    <w:rsid w:val="001F2469"/>
    <w:rsid w:val="001F295C"/>
    <w:rsid w:val="001F377F"/>
    <w:rsid w:val="001F38D8"/>
    <w:rsid w:val="001F44D5"/>
    <w:rsid w:val="001F47EC"/>
    <w:rsid w:val="001F4931"/>
    <w:rsid w:val="001F5FA2"/>
    <w:rsid w:val="001F68EA"/>
    <w:rsid w:val="001F73C7"/>
    <w:rsid w:val="0020067D"/>
    <w:rsid w:val="0020316D"/>
    <w:rsid w:val="00205A0A"/>
    <w:rsid w:val="00205CFA"/>
    <w:rsid w:val="002063F9"/>
    <w:rsid w:val="00206F37"/>
    <w:rsid w:val="00207D2B"/>
    <w:rsid w:val="0021026E"/>
    <w:rsid w:val="0021045B"/>
    <w:rsid w:val="002112F6"/>
    <w:rsid w:val="00212329"/>
    <w:rsid w:val="002129C6"/>
    <w:rsid w:val="00212CB1"/>
    <w:rsid w:val="00213C8C"/>
    <w:rsid w:val="00213D7E"/>
    <w:rsid w:val="00214006"/>
    <w:rsid w:val="002146CB"/>
    <w:rsid w:val="00215D48"/>
    <w:rsid w:val="002160F7"/>
    <w:rsid w:val="00216871"/>
    <w:rsid w:val="002174DC"/>
    <w:rsid w:val="00217562"/>
    <w:rsid w:val="00221CA9"/>
    <w:rsid w:val="00221F57"/>
    <w:rsid w:val="00222363"/>
    <w:rsid w:val="002223A4"/>
    <w:rsid w:val="00222720"/>
    <w:rsid w:val="0022335C"/>
    <w:rsid w:val="00223750"/>
    <w:rsid w:val="00223B4D"/>
    <w:rsid w:val="00223DD1"/>
    <w:rsid w:val="002247C1"/>
    <w:rsid w:val="002249EC"/>
    <w:rsid w:val="002269E4"/>
    <w:rsid w:val="00226BB0"/>
    <w:rsid w:val="00226FAA"/>
    <w:rsid w:val="00226FD7"/>
    <w:rsid w:val="002276E4"/>
    <w:rsid w:val="00230C6E"/>
    <w:rsid w:val="00232649"/>
    <w:rsid w:val="00233C7D"/>
    <w:rsid w:val="00233F3D"/>
    <w:rsid w:val="00234890"/>
    <w:rsid w:val="002350B9"/>
    <w:rsid w:val="002359D9"/>
    <w:rsid w:val="00235B2F"/>
    <w:rsid w:val="00235C25"/>
    <w:rsid w:val="00236192"/>
    <w:rsid w:val="00236ECF"/>
    <w:rsid w:val="00237656"/>
    <w:rsid w:val="002377C8"/>
    <w:rsid w:val="002405E0"/>
    <w:rsid w:val="00241949"/>
    <w:rsid w:val="00243F61"/>
    <w:rsid w:val="002444CD"/>
    <w:rsid w:val="002455A1"/>
    <w:rsid w:val="00245755"/>
    <w:rsid w:val="002469CC"/>
    <w:rsid w:val="002475DB"/>
    <w:rsid w:val="00250630"/>
    <w:rsid w:val="00250C6F"/>
    <w:rsid w:val="00250CFF"/>
    <w:rsid w:val="00251574"/>
    <w:rsid w:val="00251593"/>
    <w:rsid w:val="00251CA2"/>
    <w:rsid w:val="00251EE1"/>
    <w:rsid w:val="002527C1"/>
    <w:rsid w:val="002529A4"/>
    <w:rsid w:val="00253451"/>
    <w:rsid w:val="00253E7D"/>
    <w:rsid w:val="00253F52"/>
    <w:rsid w:val="00254294"/>
    <w:rsid w:val="002542E0"/>
    <w:rsid w:val="002548A9"/>
    <w:rsid w:val="002552BF"/>
    <w:rsid w:val="00256A37"/>
    <w:rsid w:val="00257ED4"/>
    <w:rsid w:val="00257F79"/>
    <w:rsid w:val="002604A7"/>
    <w:rsid w:val="00260837"/>
    <w:rsid w:val="00260AD4"/>
    <w:rsid w:val="00260CAD"/>
    <w:rsid w:val="00260CF9"/>
    <w:rsid w:val="00261E1A"/>
    <w:rsid w:val="0026208D"/>
    <w:rsid w:val="0026240A"/>
    <w:rsid w:val="00262DAA"/>
    <w:rsid w:val="00263AED"/>
    <w:rsid w:val="00264258"/>
    <w:rsid w:val="0026473B"/>
    <w:rsid w:val="00264A7E"/>
    <w:rsid w:val="00264E22"/>
    <w:rsid w:val="00264E80"/>
    <w:rsid w:val="00265B1B"/>
    <w:rsid w:val="00265EBF"/>
    <w:rsid w:val="002671DE"/>
    <w:rsid w:val="00267586"/>
    <w:rsid w:val="00270B62"/>
    <w:rsid w:val="002713D9"/>
    <w:rsid w:val="00271482"/>
    <w:rsid w:val="0027159F"/>
    <w:rsid w:val="002715A4"/>
    <w:rsid w:val="00273582"/>
    <w:rsid w:val="002747F3"/>
    <w:rsid w:val="00275E5C"/>
    <w:rsid w:val="0027705E"/>
    <w:rsid w:val="00277679"/>
    <w:rsid w:val="0028067C"/>
    <w:rsid w:val="0028105F"/>
    <w:rsid w:val="00281196"/>
    <w:rsid w:val="00281C4E"/>
    <w:rsid w:val="00282493"/>
    <w:rsid w:val="00282819"/>
    <w:rsid w:val="00282A22"/>
    <w:rsid w:val="00282EB9"/>
    <w:rsid w:val="002831E0"/>
    <w:rsid w:val="0028331C"/>
    <w:rsid w:val="00283D51"/>
    <w:rsid w:val="0028462E"/>
    <w:rsid w:val="00285051"/>
    <w:rsid w:val="002856B9"/>
    <w:rsid w:val="00286AE0"/>
    <w:rsid w:val="00290A92"/>
    <w:rsid w:val="00290AAD"/>
    <w:rsid w:val="00291015"/>
    <w:rsid w:val="00292E1B"/>
    <w:rsid w:val="002931D7"/>
    <w:rsid w:val="002938D7"/>
    <w:rsid w:val="0029474C"/>
    <w:rsid w:val="00294BEC"/>
    <w:rsid w:val="00294F3C"/>
    <w:rsid w:val="00296BB2"/>
    <w:rsid w:val="00296F81"/>
    <w:rsid w:val="002A00A6"/>
    <w:rsid w:val="002A116C"/>
    <w:rsid w:val="002A1578"/>
    <w:rsid w:val="002A1B7C"/>
    <w:rsid w:val="002A1D67"/>
    <w:rsid w:val="002A25FF"/>
    <w:rsid w:val="002A28DE"/>
    <w:rsid w:val="002A2EAE"/>
    <w:rsid w:val="002A3163"/>
    <w:rsid w:val="002A3676"/>
    <w:rsid w:val="002A43C2"/>
    <w:rsid w:val="002A4A8E"/>
    <w:rsid w:val="002A4C20"/>
    <w:rsid w:val="002A5364"/>
    <w:rsid w:val="002A5569"/>
    <w:rsid w:val="002A5943"/>
    <w:rsid w:val="002A6B3C"/>
    <w:rsid w:val="002A6C39"/>
    <w:rsid w:val="002A6D58"/>
    <w:rsid w:val="002A7891"/>
    <w:rsid w:val="002A7BE5"/>
    <w:rsid w:val="002B11F7"/>
    <w:rsid w:val="002B1541"/>
    <w:rsid w:val="002B1E79"/>
    <w:rsid w:val="002B3519"/>
    <w:rsid w:val="002B3D69"/>
    <w:rsid w:val="002B3F6D"/>
    <w:rsid w:val="002B42FC"/>
    <w:rsid w:val="002B54F7"/>
    <w:rsid w:val="002B5ADA"/>
    <w:rsid w:val="002B5C07"/>
    <w:rsid w:val="002B5DF1"/>
    <w:rsid w:val="002B6B9F"/>
    <w:rsid w:val="002B6E03"/>
    <w:rsid w:val="002B6EA9"/>
    <w:rsid w:val="002B79CE"/>
    <w:rsid w:val="002C06D9"/>
    <w:rsid w:val="002C12B1"/>
    <w:rsid w:val="002C1434"/>
    <w:rsid w:val="002C248F"/>
    <w:rsid w:val="002C2EE1"/>
    <w:rsid w:val="002C3489"/>
    <w:rsid w:val="002C3D33"/>
    <w:rsid w:val="002C438E"/>
    <w:rsid w:val="002C78FB"/>
    <w:rsid w:val="002C7A92"/>
    <w:rsid w:val="002C7BD9"/>
    <w:rsid w:val="002C7EA1"/>
    <w:rsid w:val="002D0802"/>
    <w:rsid w:val="002D0A73"/>
    <w:rsid w:val="002D0B6F"/>
    <w:rsid w:val="002D1800"/>
    <w:rsid w:val="002D1AA4"/>
    <w:rsid w:val="002D226A"/>
    <w:rsid w:val="002D2FA8"/>
    <w:rsid w:val="002D387E"/>
    <w:rsid w:val="002D38D5"/>
    <w:rsid w:val="002D43CD"/>
    <w:rsid w:val="002D4757"/>
    <w:rsid w:val="002D4BB0"/>
    <w:rsid w:val="002D4C08"/>
    <w:rsid w:val="002D4EFF"/>
    <w:rsid w:val="002D50A9"/>
    <w:rsid w:val="002D5E05"/>
    <w:rsid w:val="002D6500"/>
    <w:rsid w:val="002D75FB"/>
    <w:rsid w:val="002E12A9"/>
    <w:rsid w:val="002E14F5"/>
    <w:rsid w:val="002E152B"/>
    <w:rsid w:val="002E19B6"/>
    <w:rsid w:val="002E2532"/>
    <w:rsid w:val="002E2DDB"/>
    <w:rsid w:val="002E4929"/>
    <w:rsid w:val="002E54D4"/>
    <w:rsid w:val="002E5620"/>
    <w:rsid w:val="002E57FC"/>
    <w:rsid w:val="002E5A0E"/>
    <w:rsid w:val="002E6CFF"/>
    <w:rsid w:val="002E7C81"/>
    <w:rsid w:val="002F10BD"/>
    <w:rsid w:val="002F12D3"/>
    <w:rsid w:val="002F166C"/>
    <w:rsid w:val="002F166D"/>
    <w:rsid w:val="002F1EEE"/>
    <w:rsid w:val="002F331B"/>
    <w:rsid w:val="002F40FE"/>
    <w:rsid w:val="002F42E5"/>
    <w:rsid w:val="002F4958"/>
    <w:rsid w:val="002F4F6E"/>
    <w:rsid w:val="002F4F6F"/>
    <w:rsid w:val="002F565D"/>
    <w:rsid w:val="002F64DE"/>
    <w:rsid w:val="00300548"/>
    <w:rsid w:val="00300888"/>
    <w:rsid w:val="003031C3"/>
    <w:rsid w:val="003039AD"/>
    <w:rsid w:val="00303F73"/>
    <w:rsid w:val="0030418F"/>
    <w:rsid w:val="00305018"/>
    <w:rsid w:val="003054F0"/>
    <w:rsid w:val="00305549"/>
    <w:rsid w:val="003059BD"/>
    <w:rsid w:val="00305AE2"/>
    <w:rsid w:val="00305D88"/>
    <w:rsid w:val="0030641F"/>
    <w:rsid w:val="003064F4"/>
    <w:rsid w:val="0030664D"/>
    <w:rsid w:val="00306D82"/>
    <w:rsid w:val="0030777B"/>
    <w:rsid w:val="00307798"/>
    <w:rsid w:val="0031014D"/>
    <w:rsid w:val="00311BEC"/>
    <w:rsid w:val="003121CF"/>
    <w:rsid w:val="00312B1C"/>
    <w:rsid w:val="00312DBC"/>
    <w:rsid w:val="00312F6C"/>
    <w:rsid w:val="0031480C"/>
    <w:rsid w:val="0031493B"/>
    <w:rsid w:val="0031521B"/>
    <w:rsid w:val="00315597"/>
    <w:rsid w:val="00315925"/>
    <w:rsid w:val="003174C4"/>
    <w:rsid w:val="003174DB"/>
    <w:rsid w:val="003209B3"/>
    <w:rsid w:val="0032221F"/>
    <w:rsid w:val="00322C4B"/>
    <w:rsid w:val="00322ECC"/>
    <w:rsid w:val="003232AC"/>
    <w:rsid w:val="00323A71"/>
    <w:rsid w:val="00324411"/>
    <w:rsid w:val="0032528A"/>
    <w:rsid w:val="003257C1"/>
    <w:rsid w:val="00327344"/>
    <w:rsid w:val="0032766A"/>
    <w:rsid w:val="0032789B"/>
    <w:rsid w:val="003303ED"/>
    <w:rsid w:val="00330A99"/>
    <w:rsid w:val="00331123"/>
    <w:rsid w:val="003319E2"/>
    <w:rsid w:val="00333513"/>
    <w:rsid w:val="00335282"/>
    <w:rsid w:val="00335741"/>
    <w:rsid w:val="00335DDB"/>
    <w:rsid w:val="003373C7"/>
    <w:rsid w:val="003413EE"/>
    <w:rsid w:val="003416D1"/>
    <w:rsid w:val="00341ADB"/>
    <w:rsid w:val="00343B71"/>
    <w:rsid w:val="0034420B"/>
    <w:rsid w:val="00344616"/>
    <w:rsid w:val="003456D1"/>
    <w:rsid w:val="00350103"/>
    <w:rsid w:val="0035094B"/>
    <w:rsid w:val="0035170B"/>
    <w:rsid w:val="003524ED"/>
    <w:rsid w:val="00352DF1"/>
    <w:rsid w:val="003533EA"/>
    <w:rsid w:val="003544F7"/>
    <w:rsid w:val="00355DD5"/>
    <w:rsid w:val="00356CC8"/>
    <w:rsid w:val="00357830"/>
    <w:rsid w:val="00357BEA"/>
    <w:rsid w:val="00357F1F"/>
    <w:rsid w:val="00357FB6"/>
    <w:rsid w:val="00360ECD"/>
    <w:rsid w:val="003611CC"/>
    <w:rsid w:val="003624C3"/>
    <w:rsid w:val="00362E19"/>
    <w:rsid w:val="00363A18"/>
    <w:rsid w:val="00364415"/>
    <w:rsid w:val="00364F0B"/>
    <w:rsid w:val="00367CEB"/>
    <w:rsid w:val="003708AB"/>
    <w:rsid w:val="00371151"/>
    <w:rsid w:val="0037135A"/>
    <w:rsid w:val="0037262D"/>
    <w:rsid w:val="00372918"/>
    <w:rsid w:val="0037367A"/>
    <w:rsid w:val="00374415"/>
    <w:rsid w:val="003744E1"/>
    <w:rsid w:val="0037546B"/>
    <w:rsid w:val="00376332"/>
    <w:rsid w:val="00377394"/>
    <w:rsid w:val="0038058A"/>
    <w:rsid w:val="003815A0"/>
    <w:rsid w:val="00381778"/>
    <w:rsid w:val="00381F56"/>
    <w:rsid w:val="00381F62"/>
    <w:rsid w:val="00383467"/>
    <w:rsid w:val="003868DF"/>
    <w:rsid w:val="00386F81"/>
    <w:rsid w:val="0039059C"/>
    <w:rsid w:val="003912D8"/>
    <w:rsid w:val="00391319"/>
    <w:rsid w:val="0039158E"/>
    <w:rsid w:val="003917A5"/>
    <w:rsid w:val="0039183E"/>
    <w:rsid w:val="00392784"/>
    <w:rsid w:val="00394525"/>
    <w:rsid w:val="00395072"/>
    <w:rsid w:val="003953BA"/>
    <w:rsid w:val="00395A84"/>
    <w:rsid w:val="003967D2"/>
    <w:rsid w:val="00397406"/>
    <w:rsid w:val="003A0064"/>
    <w:rsid w:val="003A08D7"/>
    <w:rsid w:val="003A1016"/>
    <w:rsid w:val="003A10B7"/>
    <w:rsid w:val="003A1C31"/>
    <w:rsid w:val="003A218A"/>
    <w:rsid w:val="003A2349"/>
    <w:rsid w:val="003A25BF"/>
    <w:rsid w:val="003A276F"/>
    <w:rsid w:val="003A29B4"/>
    <w:rsid w:val="003A2DE5"/>
    <w:rsid w:val="003A32DF"/>
    <w:rsid w:val="003A349B"/>
    <w:rsid w:val="003A36CB"/>
    <w:rsid w:val="003A36F2"/>
    <w:rsid w:val="003A3753"/>
    <w:rsid w:val="003A438A"/>
    <w:rsid w:val="003A4CBC"/>
    <w:rsid w:val="003A6580"/>
    <w:rsid w:val="003A6EC0"/>
    <w:rsid w:val="003A7D88"/>
    <w:rsid w:val="003A7E5E"/>
    <w:rsid w:val="003A7ECD"/>
    <w:rsid w:val="003B084E"/>
    <w:rsid w:val="003B186B"/>
    <w:rsid w:val="003B1CB5"/>
    <w:rsid w:val="003B259B"/>
    <w:rsid w:val="003B2BC7"/>
    <w:rsid w:val="003B3596"/>
    <w:rsid w:val="003B3755"/>
    <w:rsid w:val="003B377A"/>
    <w:rsid w:val="003B3B82"/>
    <w:rsid w:val="003B3C90"/>
    <w:rsid w:val="003B3CE8"/>
    <w:rsid w:val="003B43E6"/>
    <w:rsid w:val="003B5020"/>
    <w:rsid w:val="003B6474"/>
    <w:rsid w:val="003B64FB"/>
    <w:rsid w:val="003B6ECF"/>
    <w:rsid w:val="003B73F5"/>
    <w:rsid w:val="003B789E"/>
    <w:rsid w:val="003B7A5C"/>
    <w:rsid w:val="003C051E"/>
    <w:rsid w:val="003C0D3A"/>
    <w:rsid w:val="003C1047"/>
    <w:rsid w:val="003C12C7"/>
    <w:rsid w:val="003C167F"/>
    <w:rsid w:val="003C17F8"/>
    <w:rsid w:val="003C1A69"/>
    <w:rsid w:val="003C1A75"/>
    <w:rsid w:val="003C1B5D"/>
    <w:rsid w:val="003C3226"/>
    <w:rsid w:val="003C3D55"/>
    <w:rsid w:val="003C466B"/>
    <w:rsid w:val="003C47EC"/>
    <w:rsid w:val="003C4C8E"/>
    <w:rsid w:val="003C4E20"/>
    <w:rsid w:val="003C60B1"/>
    <w:rsid w:val="003C6B2F"/>
    <w:rsid w:val="003C7081"/>
    <w:rsid w:val="003D1284"/>
    <w:rsid w:val="003D13C8"/>
    <w:rsid w:val="003D1EA1"/>
    <w:rsid w:val="003D2135"/>
    <w:rsid w:val="003D2742"/>
    <w:rsid w:val="003D28B0"/>
    <w:rsid w:val="003D2A36"/>
    <w:rsid w:val="003D3074"/>
    <w:rsid w:val="003D3E46"/>
    <w:rsid w:val="003D3EAD"/>
    <w:rsid w:val="003D46D3"/>
    <w:rsid w:val="003D4E46"/>
    <w:rsid w:val="003D4F0F"/>
    <w:rsid w:val="003D5116"/>
    <w:rsid w:val="003D5440"/>
    <w:rsid w:val="003D67D2"/>
    <w:rsid w:val="003D6A82"/>
    <w:rsid w:val="003D6DAF"/>
    <w:rsid w:val="003D7009"/>
    <w:rsid w:val="003D7375"/>
    <w:rsid w:val="003D741C"/>
    <w:rsid w:val="003D796E"/>
    <w:rsid w:val="003D7DA3"/>
    <w:rsid w:val="003E0887"/>
    <w:rsid w:val="003E11CB"/>
    <w:rsid w:val="003E1F58"/>
    <w:rsid w:val="003E2092"/>
    <w:rsid w:val="003E30BB"/>
    <w:rsid w:val="003E318F"/>
    <w:rsid w:val="003E3E92"/>
    <w:rsid w:val="003E4BA4"/>
    <w:rsid w:val="003E4EA2"/>
    <w:rsid w:val="003E5B41"/>
    <w:rsid w:val="003E5C95"/>
    <w:rsid w:val="003E6006"/>
    <w:rsid w:val="003E6081"/>
    <w:rsid w:val="003E6737"/>
    <w:rsid w:val="003E7BD1"/>
    <w:rsid w:val="003E7D6E"/>
    <w:rsid w:val="003F03A3"/>
    <w:rsid w:val="003F0C3B"/>
    <w:rsid w:val="003F199B"/>
    <w:rsid w:val="003F21C6"/>
    <w:rsid w:val="003F3AB9"/>
    <w:rsid w:val="003F5CE1"/>
    <w:rsid w:val="003F6C43"/>
    <w:rsid w:val="003F6C83"/>
    <w:rsid w:val="003F6EF7"/>
    <w:rsid w:val="003F6F75"/>
    <w:rsid w:val="003F7D24"/>
    <w:rsid w:val="004005F4"/>
    <w:rsid w:val="004008AF"/>
    <w:rsid w:val="004011BF"/>
    <w:rsid w:val="004014EA"/>
    <w:rsid w:val="0040241E"/>
    <w:rsid w:val="00402E24"/>
    <w:rsid w:val="004032DE"/>
    <w:rsid w:val="00403642"/>
    <w:rsid w:val="00404142"/>
    <w:rsid w:val="00404263"/>
    <w:rsid w:val="00404829"/>
    <w:rsid w:val="004064DB"/>
    <w:rsid w:val="00406F05"/>
    <w:rsid w:val="0040709E"/>
    <w:rsid w:val="0040737A"/>
    <w:rsid w:val="00407B67"/>
    <w:rsid w:val="004105B0"/>
    <w:rsid w:val="004105E1"/>
    <w:rsid w:val="00410661"/>
    <w:rsid w:val="0041069D"/>
    <w:rsid w:val="00410B32"/>
    <w:rsid w:val="004111D3"/>
    <w:rsid w:val="004127E6"/>
    <w:rsid w:val="004128E5"/>
    <w:rsid w:val="0041336C"/>
    <w:rsid w:val="00413D38"/>
    <w:rsid w:val="004144EB"/>
    <w:rsid w:val="004147F7"/>
    <w:rsid w:val="004156D0"/>
    <w:rsid w:val="004160B3"/>
    <w:rsid w:val="004166D9"/>
    <w:rsid w:val="00417AC3"/>
    <w:rsid w:val="00417B7F"/>
    <w:rsid w:val="00417FB6"/>
    <w:rsid w:val="00420265"/>
    <w:rsid w:val="004219A1"/>
    <w:rsid w:val="00422608"/>
    <w:rsid w:val="00422F95"/>
    <w:rsid w:val="004232BC"/>
    <w:rsid w:val="00423546"/>
    <w:rsid w:val="00424F67"/>
    <w:rsid w:val="004256BD"/>
    <w:rsid w:val="00425A67"/>
    <w:rsid w:val="004266FA"/>
    <w:rsid w:val="004273DB"/>
    <w:rsid w:val="004300D4"/>
    <w:rsid w:val="004301CC"/>
    <w:rsid w:val="004307E0"/>
    <w:rsid w:val="00430FEF"/>
    <w:rsid w:val="0043107E"/>
    <w:rsid w:val="004312BF"/>
    <w:rsid w:val="00431C9A"/>
    <w:rsid w:val="004322A8"/>
    <w:rsid w:val="00433D1A"/>
    <w:rsid w:val="00434200"/>
    <w:rsid w:val="0043557A"/>
    <w:rsid w:val="00435C9C"/>
    <w:rsid w:val="00435F66"/>
    <w:rsid w:val="0043649B"/>
    <w:rsid w:val="0043692F"/>
    <w:rsid w:val="00436B48"/>
    <w:rsid w:val="00437335"/>
    <w:rsid w:val="00437766"/>
    <w:rsid w:val="00437D18"/>
    <w:rsid w:val="0044003A"/>
    <w:rsid w:val="00444155"/>
    <w:rsid w:val="004443BE"/>
    <w:rsid w:val="004448EC"/>
    <w:rsid w:val="00446142"/>
    <w:rsid w:val="00446E48"/>
    <w:rsid w:val="00447F03"/>
    <w:rsid w:val="00450105"/>
    <w:rsid w:val="00450158"/>
    <w:rsid w:val="00450530"/>
    <w:rsid w:val="00450DED"/>
    <w:rsid w:val="00450DF7"/>
    <w:rsid w:val="00452E6E"/>
    <w:rsid w:val="00452F41"/>
    <w:rsid w:val="004531C9"/>
    <w:rsid w:val="00453243"/>
    <w:rsid w:val="0045352F"/>
    <w:rsid w:val="00454D33"/>
    <w:rsid w:val="004559DA"/>
    <w:rsid w:val="00455AF7"/>
    <w:rsid w:val="00457403"/>
    <w:rsid w:val="004578E5"/>
    <w:rsid w:val="0045791D"/>
    <w:rsid w:val="00460823"/>
    <w:rsid w:val="0046083D"/>
    <w:rsid w:val="004618D6"/>
    <w:rsid w:val="00461C2A"/>
    <w:rsid w:val="0046309A"/>
    <w:rsid w:val="00463741"/>
    <w:rsid w:val="004648E0"/>
    <w:rsid w:val="00464AE3"/>
    <w:rsid w:val="004650BE"/>
    <w:rsid w:val="004670B7"/>
    <w:rsid w:val="004678AB"/>
    <w:rsid w:val="00470191"/>
    <w:rsid w:val="004702A8"/>
    <w:rsid w:val="00470A89"/>
    <w:rsid w:val="00471EB9"/>
    <w:rsid w:val="00472C60"/>
    <w:rsid w:val="00472DCE"/>
    <w:rsid w:val="00472FA2"/>
    <w:rsid w:val="00472FED"/>
    <w:rsid w:val="004730F4"/>
    <w:rsid w:val="004732A2"/>
    <w:rsid w:val="00474390"/>
    <w:rsid w:val="0047578F"/>
    <w:rsid w:val="00476510"/>
    <w:rsid w:val="00477217"/>
    <w:rsid w:val="00477B15"/>
    <w:rsid w:val="00477C8A"/>
    <w:rsid w:val="00477EB3"/>
    <w:rsid w:val="0048189B"/>
    <w:rsid w:val="00481B59"/>
    <w:rsid w:val="00481BC4"/>
    <w:rsid w:val="00481E80"/>
    <w:rsid w:val="0048203C"/>
    <w:rsid w:val="00482933"/>
    <w:rsid w:val="00483E6B"/>
    <w:rsid w:val="004842FA"/>
    <w:rsid w:val="00485291"/>
    <w:rsid w:val="004854EF"/>
    <w:rsid w:val="0048555B"/>
    <w:rsid w:val="00485E52"/>
    <w:rsid w:val="00486351"/>
    <w:rsid w:val="00487299"/>
    <w:rsid w:val="004873DE"/>
    <w:rsid w:val="0049003B"/>
    <w:rsid w:val="004904A7"/>
    <w:rsid w:val="00490C48"/>
    <w:rsid w:val="0049155A"/>
    <w:rsid w:val="00491B21"/>
    <w:rsid w:val="004921F8"/>
    <w:rsid w:val="0049292C"/>
    <w:rsid w:val="00492BF2"/>
    <w:rsid w:val="004935C7"/>
    <w:rsid w:val="00493C58"/>
    <w:rsid w:val="00494F2F"/>
    <w:rsid w:val="00495991"/>
    <w:rsid w:val="00495D33"/>
    <w:rsid w:val="00496929"/>
    <w:rsid w:val="00496F20"/>
    <w:rsid w:val="004A012E"/>
    <w:rsid w:val="004A049D"/>
    <w:rsid w:val="004A0986"/>
    <w:rsid w:val="004A0C23"/>
    <w:rsid w:val="004A1EC6"/>
    <w:rsid w:val="004A2B43"/>
    <w:rsid w:val="004A3B20"/>
    <w:rsid w:val="004A3EA3"/>
    <w:rsid w:val="004A3ED3"/>
    <w:rsid w:val="004A4F10"/>
    <w:rsid w:val="004A68D8"/>
    <w:rsid w:val="004A6B39"/>
    <w:rsid w:val="004A6E09"/>
    <w:rsid w:val="004A71A5"/>
    <w:rsid w:val="004B0ED2"/>
    <w:rsid w:val="004B1D28"/>
    <w:rsid w:val="004B3148"/>
    <w:rsid w:val="004B3151"/>
    <w:rsid w:val="004B33A9"/>
    <w:rsid w:val="004B37AF"/>
    <w:rsid w:val="004B3D1C"/>
    <w:rsid w:val="004B4EA0"/>
    <w:rsid w:val="004B5039"/>
    <w:rsid w:val="004B5612"/>
    <w:rsid w:val="004B632C"/>
    <w:rsid w:val="004B7501"/>
    <w:rsid w:val="004B7AAB"/>
    <w:rsid w:val="004B7AF0"/>
    <w:rsid w:val="004C0C42"/>
    <w:rsid w:val="004C0EEC"/>
    <w:rsid w:val="004C17FB"/>
    <w:rsid w:val="004C1925"/>
    <w:rsid w:val="004C1ABF"/>
    <w:rsid w:val="004C206F"/>
    <w:rsid w:val="004C2A1C"/>
    <w:rsid w:val="004C2A2C"/>
    <w:rsid w:val="004C331F"/>
    <w:rsid w:val="004C3664"/>
    <w:rsid w:val="004C42A4"/>
    <w:rsid w:val="004C48CD"/>
    <w:rsid w:val="004C539B"/>
    <w:rsid w:val="004C57A0"/>
    <w:rsid w:val="004C5F25"/>
    <w:rsid w:val="004C64B3"/>
    <w:rsid w:val="004C681C"/>
    <w:rsid w:val="004C712E"/>
    <w:rsid w:val="004C78C3"/>
    <w:rsid w:val="004C7AB8"/>
    <w:rsid w:val="004C7C9E"/>
    <w:rsid w:val="004D0D50"/>
    <w:rsid w:val="004D0E6D"/>
    <w:rsid w:val="004D1C05"/>
    <w:rsid w:val="004D35A6"/>
    <w:rsid w:val="004D446B"/>
    <w:rsid w:val="004D565C"/>
    <w:rsid w:val="004D5816"/>
    <w:rsid w:val="004D5F8B"/>
    <w:rsid w:val="004D745B"/>
    <w:rsid w:val="004D7A5C"/>
    <w:rsid w:val="004E011E"/>
    <w:rsid w:val="004E0655"/>
    <w:rsid w:val="004E0937"/>
    <w:rsid w:val="004E0E0A"/>
    <w:rsid w:val="004E35A5"/>
    <w:rsid w:val="004E3872"/>
    <w:rsid w:val="004E3A9F"/>
    <w:rsid w:val="004E4E6A"/>
    <w:rsid w:val="004E53BF"/>
    <w:rsid w:val="004E57E8"/>
    <w:rsid w:val="004E63C1"/>
    <w:rsid w:val="004E74DD"/>
    <w:rsid w:val="004E767C"/>
    <w:rsid w:val="004E77CE"/>
    <w:rsid w:val="004E7E90"/>
    <w:rsid w:val="004E7FD9"/>
    <w:rsid w:val="004F14C5"/>
    <w:rsid w:val="004F35D2"/>
    <w:rsid w:val="004F4027"/>
    <w:rsid w:val="004F44AA"/>
    <w:rsid w:val="004F54D3"/>
    <w:rsid w:val="004F6BE7"/>
    <w:rsid w:val="004F6CDD"/>
    <w:rsid w:val="004F771C"/>
    <w:rsid w:val="004F772F"/>
    <w:rsid w:val="004F7876"/>
    <w:rsid w:val="004F789D"/>
    <w:rsid w:val="004F7C9F"/>
    <w:rsid w:val="004F7E75"/>
    <w:rsid w:val="005007BC"/>
    <w:rsid w:val="0050086A"/>
    <w:rsid w:val="00500917"/>
    <w:rsid w:val="005014F9"/>
    <w:rsid w:val="00501542"/>
    <w:rsid w:val="005020C2"/>
    <w:rsid w:val="005021B8"/>
    <w:rsid w:val="00502630"/>
    <w:rsid w:val="005033D8"/>
    <w:rsid w:val="005033DC"/>
    <w:rsid w:val="00503B4E"/>
    <w:rsid w:val="00504987"/>
    <w:rsid w:val="00506247"/>
    <w:rsid w:val="005069B1"/>
    <w:rsid w:val="00507575"/>
    <w:rsid w:val="005115ED"/>
    <w:rsid w:val="00512896"/>
    <w:rsid w:val="00512D6B"/>
    <w:rsid w:val="005149BA"/>
    <w:rsid w:val="00514BC0"/>
    <w:rsid w:val="00514E9B"/>
    <w:rsid w:val="00516731"/>
    <w:rsid w:val="00517048"/>
    <w:rsid w:val="00521A67"/>
    <w:rsid w:val="00521C02"/>
    <w:rsid w:val="00521E64"/>
    <w:rsid w:val="005224FA"/>
    <w:rsid w:val="005225DF"/>
    <w:rsid w:val="00522882"/>
    <w:rsid w:val="00522B0A"/>
    <w:rsid w:val="00522DEB"/>
    <w:rsid w:val="005233A0"/>
    <w:rsid w:val="00523893"/>
    <w:rsid w:val="00524216"/>
    <w:rsid w:val="00524622"/>
    <w:rsid w:val="0052510F"/>
    <w:rsid w:val="00525385"/>
    <w:rsid w:val="005266A1"/>
    <w:rsid w:val="00526AD3"/>
    <w:rsid w:val="005278C2"/>
    <w:rsid w:val="00527E34"/>
    <w:rsid w:val="0053156F"/>
    <w:rsid w:val="00533851"/>
    <w:rsid w:val="0053440D"/>
    <w:rsid w:val="0053441A"/>
    <w:rsid w:val="00536D5E"/>
    <w:rsid w:val="00537581"/>
    <w:rsid w:val="005375CE"/>
    <w:rsid w:val="00537950"/>
    <w:rsid w:val="00537AC1"/>
    <w:rsid w:val="0054037F"/>
    <w:rsid w:val="00540507"/>
    <w:rsid w:val="005406A4"/>
    <w:rsid w:val="005422BF"/>
    <w:rsid w:val="00544227"/>
    <w:rsid w:val="00544B98"/>
    <w:rsid w:val="00544BAB"/>
    <w:rsid w:val="00544C76"/>
    <w:rsid w:val="00545564"/>
    <w:rsid w:val="005461A3"/>
    <w:rsid w:val="00546EFD"/>
    <w:rsid w:val="00547B10"/>
    <w:rsid w:val="00547BF0"/>
    <w:rsid w:val="00547F83"/>
    <w:rsid w:val="00547FB1"/>
    <w:rsid w:val="005531B1"/>
    <w:rsid w:val="00553FC8"/>
    <w:rsid w:val="00554404"/>
    <w:rsid w:val="00554513"/>
    <w:rsid w:val="00554DC5"/>
    <w:rsid w:val="00555B51"/>
    <w:rsid w:val="00555CF6"/>
    <w:rsid w:val="005562D2"/>
    <w:rsid w:val="00556B15"/>
    <w:rsid w:val="005579B7"/>
    <w:rsid w:val="00557D64"/>
    <w:rsid w:val="00557F1C"/>
    <w:rsid w:val="00557FAA"/>
    <w:rsid w:val="005602AE"/>
    <w:rsid w:val="00561144"/>
    <w:rsid w:val="00561C13"/>
    <w:rsid w:val="00562D8E"/>
    <w:rsid w:val="00562FC1"/>
    <w:rsid w:val="0056324A"/>
    <w:rsid w:val="00564A31"/>
    <w:rsid w:val="00565281"/>
    <w:rsid w:val="00565B0D"/>
    <w:rsid w:val="00565B7F"/>
    <w:rsid w:val="0056683F"/>
    <w:rsid w:val="00567699"/>
    <w:rsid w:val="00567753"/>
    <w:rsid w:val="005706C2"/>
    <w:rsid w:val="00570AEC"/>
    <w:rsid w:val="00570FEE"/>
    <w:rsid w:val="005715C8"/>
    <w:rsid w:val="00571A36"/>
    <w:rsid w:val="00571BB9"/>
    <w:rsid w:val="00571E8E"/>
    <w:rsid w:val="0057224C"/>
    <w:rsid w:val="00572369"/>
    <w:rsid w:val="005725E3"/>
    <w:rsid w:val="00573BAB"/>
    <w:rsid w:val="00573CAD"/>
    <w:rsid w:val="00574A0C"/>
    <w:rsid w:val="00575038"/>
    <w:rsid w:val="00575C36"/>
    <w:rsid w:val="00577B1C"/>
    <w:rsid w:val="00577BFF"/>
    <w:rsid w:val="00577ED0"/>
    <w:rsid w:val="005802E4"/>
    <w:rsid w:val="00580566"/>
    <w:rsid w:val="00580B2B"/>
    <w:rsid w:val="005817B6"/>
    <w:rsid w:val="00581A8B"/>
    <w:rsid w:val="00581BE0"/>
    <w:rsid w:val="00582032"/>
    <w:rsid w:val="00582104"/>
    <w:rsid w:val="0058237A"/>
    <w:rsid w:val="00582718"/>
    <w:rsid w:val="00582BF5"/>
    <w:rsid w:val="00583325"/>
    <w:rsid w:val="00584243"/>
    <w:rsid w:val="0058448C"/>
    <w:rsid w:val="005851EE"/>
    <w:rsid w:val="00585999"/>
    <w:rsid w:val="00590196"/>
    <w:rsid w:val="0059032D"/>
    <w:rsid w:val="00590955"/>
    <w:rsid w:val="00591728"/>
    <w:rsid w:val="00592024"/>
    <w:rsid w:val="00592528"/>
    <w:rsid w:val="0059257B"/>
    <w:rsid w:val="005931A4"/>
    <w:rsid w:val="0059386F"/>
    <w:rsid w:val="00593CC2"/>
    <w:rsid w:val="00594001"/>
    <w:rsid w:val="0059508C"/>
    <w:rsid w:val="00596084"/>
    <w:rsid w:val="00596533"/>
    <w:rsid w:val="00596C11"/>
    <w:rsid w:val="00596C2B"/>
    <w:rsid w:val="005971ED"/>
    <w:rsid w:val="005974D3"/>
    <w:rsid w:val="00597A43"/>
    <w:rsid w:val="005A069B"/>
    <w:rsid w:val="005A20A1"/>
    <w:rsid w:val="005A32B5"/>
    <w:rsid w:val="005A38F7"/>
    <w:rsid w:val="005A4D3C"/>
    <w:rsid w:val="005A4F9E"/>
    <w:rsid w:val="005A5090"/>
    <w:rsid w:val="005A5B3B"/>
    <w:rsid w:val="005A5F72"/>
    <w:rsid w:val="005A63EA"/>
    <w:rsid w:val="005A64D7"/>
    <w:rsid w:val="005A6EC8"/>
    <w:rsid w:val="005B201E"/>
    <w:rsid w:val="005B240E"/>
    <w:rsid w:val="005B31FD"/>
    <w:rsid w:val="005B40E3"/>
    <w:rsid w:val="005B544A"/>
    <w:rsid w:val="005B5E23"/>
    <w:rsid w:val="005B6F95"/>
    <w:rsid w:val="005B7826"/>
    <w:rsid w:val="005B7A17"/>
    <w:rsid w:val="005C0235"/>
    <w:rsid w:val="005C0A14"/>
    <w:rsid w:val="005C1BD1"/>
    <w:rsid w:val="005C1C55"/>
    <w:rsid w:val="005C1F45"/>
    <w:rsid w:val="005C22CE"/>
    <w:rsid w:val="005C23D0"/>
    <w:rsid w:val="005C4681"/>
    <w:rsid w:val="005C4ACD"/>
    <w:rsid w:val="005C56F2"/>
    <w:rsid w:val="005C7984"/>
    <w:rsid w:val="005D0411"/>
    <w:rsid w:val="005D0451"/>
    <w:rsid w:val="005D0A76"/>
    <w:rsid w:val="005D0A89"/>
    <w:rsid w:val="005D1C47"/>
    <w:rsid w:val="005D2F74"/>
    <w:rsid w:val="005D3605"/>
    <w:rsid w:val="005D4661"/>
    <w:rsid w:val="005D4AFA"/>
    <w:rsid w:val="005D4DAD"/>
    <w:rsid w:val="005D67DF"/>
    <w:rsid w:val="005D6C7C"/>
    <w:rsid w:val="005D6CE7"/>
    <w:rsid w:val="005D71D2"/>
    <w:rsid w:val="005D785C"/>
    <w:rsid w:val="005D799F"/>
    <w:rsid w:val="005D7EBB"/>
    <w:rsid w:val="005E0342"/>
    <w:rsid w:val="005E136A"/>
    <w:rsid w:val="005E1E62"/>
    <w:rsid w:val="005E2E7A"/>
    <w:rsid w:val="005E36AD"/>
    <w:rsid w:val="005E3759"/>
    <w:rsid w:val="005E40DC"/>
    <w:rsid w:val="005E4374"/>
    <w:rsid w:val="005E530B"/>
    <w:rsid w:val="005E579C"/>
    <w:rsid w:val="005E6180"/>
    <w:rsid w:val="005E666D"/>
    <w:rsid w:val="005E75D4"/>
    <w:rsid w:val="005F0A4A"/>
    <w:rsid w:val="005F0BD9"/>
    <w:rsid w:val="005F0E2F"/>
    <w:rsid w:val="005F18C2"/>
    <w:rsid w:val="005F1D31"/>
    <w:rsid w:val="005F1EDC"/>
    <w:rsid w:val="005F3259"/>
    <w:rsid w:val="005F3EE7"/>
    <w:rsid w:val="005F4A4D"/>
    <w:rsid w:val="005F4C38"/>
    <w:rsid w:val="005F5246"/>
    <w:rsid w:val="005F54A0"/>
    <w:rsid w:val="005F5E82"/>
    <w:rsid w:val="005F64C4"/>
    <w:rsid w:val="005F64DB"/>
    <w:rsid w:val="005F7042"/>
    <w:rsid w:val="005F78CF"/>
    <w:rsid w:val="005F7DFC"/>
    <w:rsid w:val="006000AB"/>
    <w:rsid w:val="00600327"/>
    <w:rsid w:val="00600703"/>
    <w:rsid w:val="00600DAD"/>
    <w:rsid w:val="00601692"/>
    <w:rsid w:val="0060173B"/>
    <w:rsid w:val="00602BC0"/>
    <w:rsid w:val="00603498"/>
    <w:rsid w:val="00603E10"/>
    <w:rsid w:val="0060434B"/>
    <w:rsid w:val="006051E4"/>
    <w:rsid w:val="00606BBD"/>
    <w:rsid w:val="00606D4F"/>
    <w:rsid w:val="006074CC"/>
    <w:rsid w:val="00607C7F"/>
    <w:rsid w:val="00607C8B"/>
    <w:rsid w:val="00610208"/>
    <w:rsid w:val="00610788"/>
    <w:rsid w:val="00610867"/>
    <w:rsid w:val="0061099D"/>
    <w:rsid w:val="00611496"/>
    <w:rsid w:val="00611501"/>
    <w:rsid w:val="00611955"/>
    <w:rsid w:val="00611B7E"/>
    <w:rsid w:val="006125DF"/>
    <w:rsid w:val="00612DE9"/>
    <w:rsid w:val="00612F4E"/>
    <w:rsid w:val="00613BE4"/>
    <w:rsid w:val="006149A5"/>
    <w:rsid w:val="006157D1"/>
    <w:rsid w:val="00615852"/>
    <w:rsid w:val="0061632E"/>
    <w:rsid w:val="00616A1F"/>
    <w:rsid w:val="006172D9"/>
    <w:rsid w:val="00617485"/>
    <w:rsid w:val="0061769D"/>
    <w:rsid w:val="00617731"/>
    <w:rsid w:val="00620AA5"/>
    <w:rsid w:val="00620AED"/>
    <w:rsid w:val="00620F6E"/>
    <w:rsid w:val="006214B7"/>
    <w:rsid w:val="00621B17"/>
    <w:rsid w:val="00621CAB"/>
    <w:rsid w:val="00622BE8"/>
    <w:rsid w:val="0062377C"/>
    <w:rsid w:val="006238D0"/>
    <w:rsid w:val="00623EE5"/>
    <w:rsid w:val="00624371"/>
    <w:rsid w:val="00624A5F"/>
    <w:rsid w:val="00624B7A"/>
    <w:rsid w:val="006256BD"/>
    <w:rsid w:val="00625B4D"/>
    <w:rsid w:val="00625EE7"/>
    <w:rsid w:val="00625FC2"/>
    <w:rsid w:val="006272B9"/>
    <w:rsid w:val="006307FA"/>
    <w:rsid w:val="00631268"/>
    <w:rsid w:val="006315DC"/>
    <w:rsid w:val="00631973"/>
    <w:rsid w:val="00631E36"/>
    <w:rsid w:val="0063219B"/>
    <w:rsid w:val="00632A98"/>
    <w:rsid w:val="006331F9"/>
    <w:rsid w:val="00633A90"/>
    <w:rsid w:val="00633E70"/>
    <w:rsid w:val="00634219"/>
    <w:rsid w:val="00634552"/>
    <w:rsid w:val="0063495D"/>
    <w:rsid w:val="00634CF1"/>
    <w:rsid w:val="00635204"/>
    <w:rsid w:val="00635DEF"/>
    <w:rsid w:val="00637041"/>
    <w:rsid w:val="00637BC1"/>
    <w:rsid w:val="006404E8"/>
    <w:rsid w:val="00641186"/>
    <w:rsid w:val="00641368"/>
    <w:rsid w:val="00641E8F"/>
    <w:rsid w:val="0064220C"/>
    <w:rsid w:val="00642B1E"/>
    <w:rsid w:val="00643B80"/>
    <w:rsid w:val="00644252"/>
    <w:rsid w:val="00644540"/>
    <w:rsid w:val="0064469B"/>
    <w:rsid w:val="006448B9"/>
    <w:rsid w:val="00644BB0"/>
    <w:rsid w:val="00644CAB"/>
    <w:rsid w:val="00645B0F"/>
    <w:rsid w:val="00646B99"/>
    <w:rsid w:val="00647036"/>
    <w:rsid w:val="00647C93"/>
    <w:rsid w:val="006502F4"/>
    <w:rsid w:val="00650561"/>
    <w:rsid w:val="006506E7"/>
    <w:rsid w:val="00650977"/>
    <w:rsid w:val="00651AD0"/>
    <w:rsid w:val="00651EE6"/>
    <w:rsid w:val="0065279E"/>
    <w:rsid w:val="00653A69"/>
    <w:rsid w:val="006550D4"/>
    <w:rsid w:val="00655360"/>
    <w:rsid w:val="006557B0"/>
    <w:rsid w:val="0065692E"/>
    <w:rsid w:val="006603D9"/>
    <w:rsid w:val="00660676"/>
    <w:rsid w:val="00660E4A"/>
    <w:rsid w:val="006619D5"/>
    <w:rsid w:val="00661AF1"/>
    <w:rsid w:val="006625F7"/>
    <w:rsid w:val="00662E43"/>
    <w:rsid w:val="0066323B"/>
    <w:rsid w:val="00663357"/>
    <w:rsid w:val="00663BD8"/>
    <w:rsid w:val="00665029"/>
    <w:rsid w:val="00665A09"/>
    <w:rsid w:val="00666155"/>
    <w:rsid w:val="00666310"/>
    <w:rsid w:val="006664D1"/>
    <w:rsid w:val="0066684B"/>
    <w:rsid w:val="006669BA"/>
    <w:rsid w:val="00666ACF"/>
    <w:rsid w:val="00666CE2"/>
    <w:rsid w:val="006670F5"/>
    <w:rsid w:val="00670020"/>
    <w:rsid w:val="0067062F"/>
    <w:rsid w:val="006717BE"/>
    <w:rsid w:val="00671E3F"/>
    <w:rsid w:val="006728EB"/>
    <w:rsid w:val="006730F8"/>
    <w:rsid w:val="006733F8"/>
    <w:rsid w:val="00673836"/>
    <w:rsid w:val="00674854"/>
    <w:rsid w:val="006749D2"/>
    <w:rsid w:val="00676244"/>
    <w:rsid w:val="0067689A"/>
    <w:rsid w:val="00680FF4"/>
    <w:rsid w:val="00681914"/>
    <w:rsid w:val="00682077"/>
    <w:rsid w:val="0068249F"/>
    <w:rsid w:val="00683766"/>
    <w:rsid w:val="0068383D"/>
    <w:rsid w:val="00683C91"/>
    <w:rsid w:val="006842C7"/>
    <w:rsid w:val="006845AB"/>
    <w:rsid w:val="006850F1"/>
    <w:rsid w:val="00685304"/>
    <w:rsid w:val="00685434"/>
    <w:rsid w:val="00685CE3"/>
    <w:rsid w:val="00686710"/>
    <w:rsid w:val="006867A4"/>
    <w:rsid w:val="00690627"/>
    <w:rsid w:val="006907F2"/>
    <w:rsid w:val="00690CF4"/>
    <w:rsid w:val="0069111C"/>
    <w:rsid w:val="006915B3"/>
    <w:rsid w:val="006926DE"/>
    <w:rsid w:val="00692D96"/>
    <w:rsid w:val="0069344B"/>
    <w:rsid w:val="00693E06"/>
    <w:rsid w:val="00694948"/>
    <w:rsid w:val="00694B12"/>
    <w:rsid w:val="00694C35"/>
    <w:rsid w:val="0069598D"/>
    <w:rsid w:val="0069635F"/>
    <w:rsid w:val="00696CBA"/>
    <w:rsid w:val="0069761B"/>
    <w:rsid w:val="006979E1"/>
    <w:rsid w:val="00697E78"/>
    <w:rsid w:val="00697EF1"/>
    <w:rsid w:val="006A0B44"/>
    <w:rsid w:val="006A0BDC"/>
    <w:rsid w:val="006A11F8"/>
    <w:rsid w:val="006A2118"/>
    <w:rsid w:val="006A2197"/>
    <w:rsid w:val="006A248B"/>
    <w:rsid w:val="006A3145"/>
    <w:rsid w:val="006A34AE"/>
    <w:rsid w:val="006A3A95"/>
    <w:rsid w:val="006A3BCC"/>
    <w:rsid w:val="006A5954"/>
    <w:rsid w:val="006A5988"/>
    <w:rsid w:val="006A59B4"/>
    <w:rsid w:val="006A650B"/>
    <w:rsid w:val="006A66E6"/>
    <w:rsid w:val="006A7838"/>
    <w:rsid w:val="006A7987"/>
    <w:rsid w:val="006A7BD6"/>
    <w:rsid w:val="006A7D9B"/>
    <w:rsid w:val="006B0208"/>
    <w:rsid w:val="006B0A76"/>
    <w:rsid w:val="006B0B07"/>
    <w:rsid w:val="006B0EB9"/>
    <w:rsid w:val="006B16A9"/>
    <w:rsid w:val="006B1716"/>
    <w:rsid w:val="006B1BD8"/>
    <w:rsid w:val="006B21CB"/>
    <w:rsid w:val="006B23AA"/>
    <w:rsid w:val="006B23F6"/>
    <w:rsid w:val="006B2615"/>
    <w:rsid w:val="006B27D5"/>
    <w:rsid w:val="006B2DA7"/>
    <w:rsid w:val="006B3D52"/>
    <w:rsid w:val="006B565F"/>
    <w:rsid w:val="006B5CE7"/>
    <w:rsid w:val="006B5F52"/>
    <w:rsid w:val="006B62A5"/>
    <w:rsid w:val="006B7163"/>
    <w:rsid w:val="006C07DC"/>
    <w:rsid w:val="006C18E4"/>
    <w:rsid w:val="006C27D5"/>
    <w:rsid w:val="006C2A35"/>
    <w:rsid w:val="006C2AFA"/>
    <w:rsid w:val="006C2C0D"/>
    <w:rsid w:val="006C2C11"/>
    <w:rsid w:val="006C31A8"/>
    <w:rsid w:val="006C3900"/>
    <w:rsid w:val="006C3AAC"/>
    <w:rsid w:val="006C4427"/>
    <w:rsid w:val="006C4B20"/>
    <w:rsid w:val="006C4C01"/>
    <w:rsid w:val="006C5B29"/>
    <w:rsid w:val="006C6151"/>
    <w:rsid w:val="006C63F5"/>
    <w:rsid w:val="006C6BBE"/>
    <w:rsid w:val="006C703B"/>
    <w:rsid w:val="006C7320"/>
    <w:rsid w:val="006C7A89"/>
    <w:rsid w:val="006C7BD2"/>
    <w:rsid w:val="006D0336"/>
    <w:rsid w:val="006D0DEF"/>
    <w:rsid w:val="006D0F98"/>
    <w:rsid w:val="006D12B8"/>
    <w:rsid w:val="006D1644"/>
    <w:rsid w:val="006D17C9"/>
    <w:rsid w:val="006D1E3E"/>
    <w:rsid w:val="006D2A4B"/>
    <w:rsid w:val="006D3051"/>
    <w:rsid w:val="006D3361"/>
    <w:rsid w:val="006D3393"/>
    <w:rsid w:val="006D33C0"/>
    <w:rsid w:val="006D460A"/>
    <w:rsid w:val="006D4FDF"/>
    <w:rsid w:val="006D4FE2"/>
    <w:rsid w:val="006D5699"/>
    <w:rsid w:val="006D6982"/>
    <w:rsid w:val="006D6CC4"/>
    <w:rsid w:val="006D6F06"/>
    <w:rsid w:val="006D765B"/>
    <w:rsid w:val="006D7E2F"/>
    <w:rsid w:val="006E0B74"/>
    <w:rsid w:val="006E1674"/>
    <w:rsid w:val="006E16A8"/>
    <w:rsid w:val="006E1F39"/>
    <w:rsid w:val="006E2799"/>
    <w:rsid w:val="006E4098"/>
    <w:rsid w:val="006E47B4"/>
    <w:rsid w:val="006E47BA"/>
    <w:rsid w:val="006E4A0F"/>
    <w:rsid w:val="006E4F5B"/>
    <w:rsid w:val="006E56BA"/>
    <w:rsid w:val="006E5D57"/>
    <w:rsid w:val="006E7C11"/>
    <w:rsid w:val="006F01B2"/>
    <w:rsid w:val="006F05A1"/>
    <w:rsid w:val="006F0A6A"/>
    <w:rsid w:val="006F0AE1"/>
    <w:rsid w:val="006F1913"/>
    <w:rsid w:val="006F1FE2"/>
    <w:rsid w:val="006F2011"/>
    <w:rsid w:val="006F2908"/>
    <w:rsid w:val="006F3077"/>
    <w:rsid w:val="006F3186"/>
    <w:rsid w:val="006F3BA8"/>
    <w:rsid w:val="006F5D08"/>
    <w:rsid w:val="006F64CA"/>
    <w:rsid w:val="006F6AC9"/>
    <w:rsid w:val="006F6BF6"/>
    <w:rsid w:val="006F7CEA"/>
    <w:rsid w:val="006F7DDA"/>
    <w:rsid w:val="0070034C"/>
    <w:rsid w:val="0070056C"/>
    <w:rsid w:val="00700B5A"/>
    <w:rsid w:val="00700C11"/>
    <w:rsid w:val="00700C26"/>
    <w:rsid w:val="007010FD"/>
    <w:rsid w:val="0070161D"/>
    <w:rsid w:val="0070165F"/>
    <w:rsid w:val="007018A5"/>
    <w:rsid w:val="0070484A"/>
    <w:rsid w:val="0070524A"/>
    <w:rsid w:val="007053BD"/>
    <w:rsid w:val="00706A5B"/>
    <w:rsid w:val="00710081"/>
    <w:rsid w:val="00711326"/>
    <w:rsid w:val="0071143C"/>
    <w:rsid w:val="00712D6D"/>
    <w:rsid w:val="00712F90"/>
    <w:rsid w:val="0071423B"/>
    <w:rsid w:val="0071663A"/>
    <w:rsid w:val="00717209"/>
    <w:rsid w:val="00717984"/>
    <w:rsid w:val="007204D6"/>
    <w:rsid w:val="00720657"/>
    <w:rsid w:val="00720E4F"/>
    <w:rsid w:val="00721857"/>
    <w:rsid w:val="00721B09"/>
    <w:rsid w:val="0072214A"/>
    <w:rsid w:val="00722AA6"/>
    <w:rsid w:val="00722EE4"/>
    <w:rsid w:val="00723248"/>
    <w:rsid w:val="00723FC2"/>
    <w:rsid w:val="0072422D"/>
    <w:rsid w:val="00724713"/>
    <w:rsid w:val="00724AE3"/>
    <w:rsid w:val="00724D39"/>
    <w:rsid w:val="007257AF"/>
    <w:rsid w:val="007263E5"/>
    <w:rsid w:val="00726CE2"/>
    <w:rsid w:val="007279B4"/>
    <w:rsid w:val="00730BF0"/>
    <w:rsid w:val="00730E06"/>
    <w:rsid w:val="007319AA"/>
    <w:rsid w:val="00731B59"/>
    <w:rsid w:val="00731D08"/>
    <w:rsid w:val="00732346"/>
    <w:rsid w:val="00732469"/>
    <w:rsid w:val="00732497"/>
    <w:rsid w:val="00732A0E"/>
    <w:rsid w:val="00732ABD"/>
    <w:rsid w:val="0073306D"/>
    <w:rsid w:val="007346F7"/>
    <w:rsid w:val="00734B9E"/>
    <w:rsid w:val="00734FB6"/>
    <w:rsid w:val="007357D7"/>
    <w:rsid w:val="0073583F"/>
    <w:rsid w:val="00735962"/>
    <w:rsid w:val="00736020"/>
    <w:rsid w:val="007366AD"/>
    <w:rsid w:val="00736A8A"/>
    <w:rsid w:val="00740138"/>
    <w:rsid w:val="007402A9"/>
    <w:rsid w:val="0074042E"/>
    <w:rsid w:val="007416E7"/>
    <w:rsid w:val="0074196D"/>
    <w:rsid w:val="007423B0"/>
    <w:rsid w:val="007423FD"/>
    <w:rsid w:val="007428D7"/>
    <w:rsid w:val="0074368C"/>
    <w:rsid w:val="00745849"/>
    <w:rsid w:val="00750BC5"/>
    <w:rsid w:val="00753555"/>
    <w:rsid w:val="00753A9D"/>
    <w:rsid w:val="0075415B"/>
    <w:rsid w:val="00754ADC"/>
    <w:rsid w:val="0075575C"/>
    <w:rsid w:val="0075620C"/>
    <w:rsid w:val="0075657E"/>
    <w:rsid w:val="007565D0"/>
    <w:rsid w:val="007575C8"/>
    <w:rsid w:val="00762347"/>
    <w:rsid w:val="00762BA9"/>
    <w:rsid w:val="00763495"/>
    <w:rsid w:val="00763E7F"/>
    <w:rsid w:val="0076548D"/>
    <w:rsid w:val="00765B06"/>
    <w:rsid w:val="00765BE2"/>
    <w:rsid w:val="00766541"/>
    <w:rsid w:val="0076678B"/>
    <w:rsid w:val="007669A1"/>
    <w:rsid w:val="00766E11"/>
    <w:rsid w:val="00767650"/>
    <w:rsid w:val="00767E14"/>
    <w:rsid w:val="0077001B"/>
    <w:rsid w:val="00770072"/>
    <w:rsid w:val="00770481"/>
    <w:rsid w:val="00770BE8"/>
    <w:rsid w:val="00771093"/>
    <w:rsid w:val="007718C5"/>
    <w:rsid w:val="00772A79"/>
    <w:rsid w:val="00772EFA"/>
    <w:rsid w:val="00774230"/>
    <w:rsid w:val="0077583B"/>
    <w:rsid w:val="0077587C"/>
    <w:rsid w:val="007759B7"/>
    <w:rsid w:val="00776C63"/>
    <w:rsid w:val="00776C94"/>
    <w:rsid w:val="00777678"/>
    <w:rsid w:val="00777CF7"/>
    <w:rsid w:val="00777FF9"/>
    <w:rsid w:val="0078177B"/>
    <w:rsid w:val="00781807"/>
    <w:rsid w:val="007818A7"/>
    <w:rsid w:val="00781C21"/>
    <w:rsid w:val="007822AB"/>
    <w:rsid w:val="00782336"/>
    <w:rsid w:val="0078251F"/>
    <w:rsid w:val="007827F1"/>
    <w:rsid w:val="00782B08"/>
    <w:rsid w:val="0078538E"/>
    <w:rsid w:val="007854DF"/>
    <w:rsid w:val="00785619"/>
    <w:rsid w:val="00785AFA"/>
    <w:rsid w:val="007865AF"/>
    <w:rsid w:val="007865D0"/>
    <w:rsid w:val="00786CBA"/>
    <w:rsid w:val="00787467"/>
    <w:rsid w:val="0078787C"/>
    <w:rsid w:val="00790150"/>
    <w:rsid w:val="0079028D"/>
    <w:rsid w:val="0079081C"/>
    <w:rsid w:val="00790A44"/>
    <w:rsid w:val="00790F32"/>
    <w:rsid w:val="0079126D"/>
    <w:rsid w:val="007918FF"/>
    <w:rsid w:val="00791B03"/>
    <w:rsid w:val="00791D57"/>
    <w:rsid w:val="00791FC2"/>
    <w:rsid w:val="00791FEC"/>
    <w:rsid w:val="007931BF"/>
    <w:rsid w:val="007934D0"/>
    <w:rsid w:val="0079425E"/>
    <w:rsid w:val="0079478C"/>
    <w:rsid w:val="00794BFE"/>
    <w:rsid w:val="00794EED"/>
    <w:rsid w:val="00794F3A"/>
    <w:rsid w:val="00795761"/>
    <w:rsid w:val="00797797"/>
    <w:rsid w:val="007A0109"/>
    <w:rsid w:val="007A0C5E"/>
    <w:rsid w:val="007A1AC7"/>
    <w:rsid w:val="007A2584"/>
    <w:rsid w:val="007A271C"/>
    <w:rsid w:val="007A37D8"/>
    <w:rsid w:val="007A42E6"/>
    <w:rsid w:val="007A4D38"/>
    <w:rsid w:val="007A5277"/>
    <w:rsid w:val="007A586E"/>
    <w:rsid w:val="007A5E01"/>
    <w:rsid w:val="007A65E3"/>
    <w:rsid w:val="007A74BF"/>
    <w:rsid w:val="007B0690"/>
    <w:rsid w:val="007B079F"/>
    <w:rsid w:val="007B109A"/>
    <w:rsid w:val="007B13F4"/>
    <w:rsid w:val="007B2447"/>
    <w:rsid w:val="007B381D"/>
    <w:rsid w:val="007B4079"/>
    <w:rsid w:val="007B4C72"/>
    <w:rsid w:val="007B4E04"/>
    <w:rsid w:val="007B5114"/>
    <w:rsid w:val="007B5B79"/>
    <w:rsid w:val="007B5F48"/>
    <w:rsid w:val="007B6F75"/>
    <w:rsid w:val="007B74AE"/>
    <w:rsid w:val="007B7A65"/>
    <w:rsid w:val="007B7C8A"/>
    <w:rsid w:val="007C086D"/>
    <w:rsid w:val="007C0E95"/>
    <w:rsid w:val="007C1737"/>
    <w:rsid w:val="007C1D87"/>
    <w:rsid w:val="007C29A1"/>
    <w:rsid w:val="007C2AFC"/>
    <w:rsid w:val="007C3040"/>
    <w:rsid w:val="007C31B8"/>
    <w:rsid w:val="007C4AD6"/>
    <w:rsid w:val="007C595B"/>
    <w:rsid w:val="007C6333"/>
    <w:rsid w:val="007C6A30"/>
    <w:rsid w:val="007C6CB8"/>
    <w:rsid w:val="007C7144"/>
    <w:rsid w:val="007C7677"/>
    <w:rsid w:val="007C7B02"/>
    <w:rsid w:val="007D02D0"/>
    <w:rsid w:val="007D05AA"/>
    <w:rsid w:val="007D0704"/>
    <w:rsid w:val="007D0F7B"/>
    <w:rsid w:val="007D2110"/>
    <w:rsid w:val="007D2C6C"/>
    <w:rsid w:val="007D3315"/>
    <w:rsid w:val="007D3C1B"/>
    <w:rsid w:val="007D3C68"/>
    <w:rsid w:val="007D3CA4"/>
    <w:rsid w:val="007D3FB8"/>
    <w:rsid w:val="007D47C1"/>
    <w:rsid w:val="007D482E"/>
    <w:rsid w:val="007D4B40"/>
    <w:rsid w:val="007D4D78"/>
    <w:rsid w:val="007D5404"/>
    <w:rsid w:val="007D56B3"/>
    <w:rsid w:val="007D5E6D"/>
    <w:rsid w:val="007D6A2F"/>
    <w:rsid w:val="007D6C7B"/>
    <w:rsid w:val="007D7567"/>
    <w:rsid w:val="007E00B3"/>
    <w:rsid w:val="007E04CF"/>
    <w:rsid w:val="007E0D5F"/>
    <w:rsid w:val="007E2064"/>
    <w:rsid w:val="007E2977"/>
    <w:rsid w:val="007E2A73"/>
    <w:rsid w:val="007E3191"/>
    <w:rsid w:val="007E364E"/>
    <w:rsid w:val="007E4584"/>
    <w:rsid w:val="007E4DAA"/>
    <w:rsid w:val="007E6BA5"/>
    <w:rsid w:val="007F2259"/>
    <w:rsid w:val="007F2457"/>
    <w:rsid w:val="007F2B34"/>
    <w:rsid w:val="007F2D87"/>
    <w:rsid w:val="007F30A8"/>
    <w:rsid w:val="007F3A59"/>
    <w:rsid w:val="007F3E34"/>
    <w:rsid w:val="007F6CC9"/>
    <w:rsid w:val="007F6F96"/>
    <w:rsid w:val="007F708B"/>
    <w:rsid w:val="007F757C"/>
    <w:rsid w:val="007F7CFF"/>
    <w:rsid w:val="00800094"/>
    <w:rsid w:val="00800CB8"/>
    <w:rsid w:val="0080118E"/>
    <w:rsid w:val="008016CD"/>
    <w:rsid w:val="0080202A"/>
    <w:rsid w:val="008026C6"/>
    <w:rsid w:val="00803305"/>
    <w:rsid w:val="00803482"/>
    <w:rsid w:val="00803FA1"/>
    <w:rsid w:val="0080404B"/>
    <w:rsid w:val="008041E8"/>
    <w:rsid w:val="00804CD4"/>
    <w:rsid w:val="008052F4"/>
    <w:rsid w:val="00805F7A"/>
    <w:rsid w:val="00806562"/>
    <w:rsid w:val="00806863"/>
    <w:rsid w:val="00806D9F"/>
    <w:rsid w:val="00807415"/>
    <w:rsid w:val="00807423"/>
    <w:rsid w:val="0081085F"/>
    <w:rsid w:val="00810C4C"/>
    <w:rsid w:val="00812091"/>
    <w:rsid w:val="0081222E"/>
    <w:rsid w:val="008123B1"/>
    <w:rsid w:val="0081271E"/>
    <w:rsid w:val="00812736"/>
    <w:rsid w:val="008134FF"/>
    <w:rsid w:val="00817509"/>
    <w:rsid w:val="00817800"/>
    <w:rsid w:val="008206F7"/>
    <w:rsid w:val="00821353"/>
    <w:rsid w:val="0082251E"/>
    <w:rsid w:val="00822E0E"/>
    <w:rsid w:val="008236DA"/>
    <w:rsid w:val="00824E3F"/>
    <w:rsid w:val="008252B4"/>
    <w:rsid w:val="008259B0"/>
    <w:rsid w:val="00825E86"/>
    <w:rsid w:val="00825FF2"/>
    <w:rsid w:val="008266CC"/>
    <w:rsid w:val="0082681F"/>
    <w:rsid w:val="008274B4"/>
    <w:rsid w:val="00827AA1"/>
    <w:rsid w:val="00827BFB"/>
    <w:rsid w:val="00831A75"/>
    <w:rsid w:val="00831F0D"/>
    <w:rsid w:val="0083216C"/>
    <w:rsid w:val="00833609"/>
    <w:rsid w:val="00835778"/>
    <w:rsid w:val="00835D35"/>
    <w:rsid w:val="00836E02"/>
    <w:rsid w:val="00837B68"/>
    <w:rsid w:val="00837E1D"/>
    <w:rsid w:val="0084037F"/>
    <w:rsid w:val="008414BC"/>
    <w:rsid w:val="00841914"/>
    <w:rsid w:val="00841CC2"/>
    <w:rsid w:val="008430F1"/>
    <w:rsid w:val="00844A8D"/>
    <w:rsid w:val="00844F5A"/>
    <w:rsid w:val="008462AC"/>
    <w:rsid w:val="008466DA"/>
    <w:rsid w:val="00846DB0"/>
    <w:rsid w:val="00847662"/>
    <w:rsid w:val="00847D73"/>
    <w:rsid w:val="00850121"/>
    <w:rsid w:val="00850B4F"/>
    <w:rsid w:val="00850C6C"/>
    <w:rsid w:val="00850E41"/>
    <w:rsid w:val="00850E4F"/>
    <w:rsid w:val="008511A0"/>
    <w:rsid w:val="008512AB"/>
    <w:rsid w:val="008514FF"/>
    <w:rsid w:val="00851EE8"/>
    <w:rsid w:val="00853302"/>
    <w:rsid w:val="00856809"/>
    <w:rsid w:val="00857DF9"/>
    <w:rsid w:val="0086042A"/>
    <w:rsid w:val="00861501"/>
    <w:rsid w:val="0086172A"/>
    <w:rsid w:val="00861F7A"/>
    <w:rsid w:val="00862038"/>
    <w:rsid w:val="008628B7"/>
    <w:rsid w:val="00862B65"/>
    <w:rsid w:val="00862DEA"/>
    <w:rsid w:val="00863607"/>
    <w:rsid w:val="00863A4C"/>
    <w:rsid w:val="00863FD3"/>
    <w:rsid w:val="008641A3"/>
    <w:rsid w:val="00864FC6"/>
    <w:rsid w:val="008652BD"/>
    <w:rsid w:val="00866746"/>
    <w:rsid w:val="00870260"/>
    <w:rsid w:val="00870FB6"/>
    <w:rsid w:val="00871AEC"/>
    <w:rsid w:val="00873986"/>
    <w:rsid w:val="008742C1"/>
    <w:rsid w:val="0087466F"/>
    <w:rsid w:val="008747A6"/>
    <w:rsid w:val="00874C8E"/>
    <w:rsid w:val="00874CAA"/>
    <w:rsid w:val="00875088"/>
    <w:rsid w:val="00875B0B"/>
    <w:rsid w:val="00876852"/>
    <w:rsid w:val="00876FF9"/>
    <w:rsid w:val="00877466"/>
    <w:rsid w:val="00877D14"/>
    <w:rsid w:val="00880427"/>
    <w:rsid w:val="008806C5"/>
    <w:rsid w:val="00881740"/>
    <w:rsid w:val="00882C02"/>
    <w:rsid w:val="00884304"/>
    <w:rsid w:val="00884C5C"/>
    <w:rsid w:val="0088518F"/>
    <w:rsid w:val="00885219"/>
    <w:rsid w:val="00885568"/>
    <w:rsid w:val="00887093"/>
    <w:rsid w:val="0088739A"/>
    <w:rsid w:val="0089159E"/>
    <w:rsid w:val="008915ED"/>
    <w:rsid w:val="008916FF"/>
    <w:rsid w:val="00892633"/>
    <w:rsid w:val="0089273B"/>
    <w:rsid w:val="00893101"/>
    <w:rsid w:val="008933C2"/>
    <w:rsid w:val="008938E2"/>
    <w:rsid w:val="00893998"/>
    <w:rsid w:val="00894376"/>
    <w:rsid w:val="00894783"/>
    <w:rsid w:val="008949D0"/>
    <w:rsid w:val="0089501D"/>
    <w:rsid w:val="00895C80"/>
    <w:rsid w:val="00895E43"/>
    <w:rsid w:val="00895EA1"/>
    <w:rsid w:val="0089623B"/>
    <w:rsid w:val="008972A5"/>
    <w:rsid w:val="008973A2"/>
    <w:rsid w:val="00897ED7"/>
    <w:rsid w:val="008A0460"/>
    <w:rsid w:val="008A104B"/>
    <w:rsid w:val="008A1D98"/>
    <w:rsid w:val="008A1D9A"/>
    <w:rsid w:val="008A2D3B"/>
    <w:rsid w:val="008A35C6"/>
    <w:rsid w:val="008A42FB"/>
    <w:rsid w:val="008A53CA"/>
    <w:rsid w:val="008A661B"/>
    <w:rsid w:val="008B005F"/>
    <w:rsid w:val="008B0961"/>
    <w:rsid w:val="008B0A72"/>
    <w:rsid w:val="008B1E3A"/>
    <w:rsid w:val="008B2C6C"/>
    <w:rsid w:val="008B2DA3"/>
    <w:rsid w:val="008B2EAD"/>
    <w:rsid w:val="008B3E31"/>
    <w:rsid w:val="008B4158"/>
    <w:rsid w:val="008B5286"/>
    <w:rsid w:val="008B64A0"/>
    <w:rsid w:val="008B64ED"/>
    <w:rsid w:val="008B6ADF"/>
    <w:rsid w:val="008C03C6"/>
    <w:rsid w:val="008C07E4"/>
    <w:rsid w:val="008C0ABD"/>
    <w:rsid w:val="008C0C8E"/>
    <w:rsid w:val="008C15FC"/>
    <w:rsid w:val="008C1BE2"/>
    <w:rsid w:val="008C20A2"/>
    <w:rsid w:val="008C22C6"/>
    <w:rsid w:val="008C4EBE"/>
    <w:rsid w:val="008C549E"/>
    <w:rsid w:val="008C5749"/>
    <w:rsid w:val="008C7291"/>
    <w:rsid w:val="008D0354"/>
    <w:rsid w:val="008D1424"/>
    <w:rsid w:val="008D2F01"/>
    <w:rsid w:val="008D3258"/>
    <w:rsid w:val="008D3297"/>
    <w:rsid w:val="008D3318"/>
    <w:rsid w:val="008D3B50"/>
    <w:rsid w:val="008D460F"/>
    <w:rsid w:val="008D50C0"/>
    <w:rsid w:val="008D56EB"/>
    <w:rsid w:val="008D5B3B"/>
    <w:rsid w:val="008D5C85"/>
    <w:rsid w:val="008D681C"/>
    <w:rsid w:val="008D6F2A"/>
    <w:rsid w:val="008D72EA"/>
    <w:rsid w:val="008E0356"/>
    <w:rsid w:val="008E4B72"/>
    <w:rsid w:val="008E4F79"/>
    <w:rsid w:val="008E5650"/>
    <w:rsid w:val="008E7A52"/>
    <w:rsid w:val="008F227C"/>
    <w:rsid w:val="008F24F2"/>
    <w:rsid w:val="008F2B79"/>
    <w:rsid w:val="008F3156"/>
    <w:rsid w:val="008F354D"/>
    <w:rsid w:val="008F3D42"/>
    <w:rsid w:val="008F424C"/>
    <w:rsid w:val="008F46DD"/>
    <w:rsid w:val="008F5A5C"/>
    <w:rsid w:val="008F6099"/>
    <w:rsid w:val="008F6297"/>
    <w:rsid w:val="008F6E25"/>
    <w:rsid w:val="008F7A1C"/>
    <w:rsid w:val="008F7F0A"/>
    <w:rsid w:val="00900405"/>
    <w:rsid w:val="009004FD"/>
    <w:rsid w:val="00900B24"/>
    <w:rsid w:val="0090184B"/>
    <w:rsid w:val="00901CCB"/>
    <w:rsid w:val="009028C3"/>
    <w:rsid w:val="009028DD"/>
    <w:rsid w:val="00903369"/>
    <w:rsid w:val="009035A4"/>
    <w:rsid w:val="00903890"/>
    <w:rsid w:val="0090676C"/>
    <w:rsid w:val="00907062"/>
    <w:rsid w:val="00907444"/>
    <w:rsid w:val="00907A54"/>
    <w:rsid w:val="009107B7"/>
    <w:rsid w:val="009109EC"/>
    <w:rsid w:val="00910AD2"/>
    <w:rsid w:val="00910F54"/>
    <w:rsid w:val="0091105D"/>
    <w:rsid w:val="0091148E"/>
    <w:rsid w:val="00911C64"/>
    <w:rsid w:val="009120C4"/>
    <w:rsid w:val="009122E7"/>
    <w:rsid w:val="009125B8"/>
    <w:rsid w:val="00913309"/>
    <w:rsid w:val="00913C00"/>
    <w:rsid w:val="00913FBE"/>
    <w:rsid w:val="00914044"/>
    <w:rsid w:val="00914061"/>
    <w:rsid w:val="00914AC7"/>
    <w:rsid w:val="00914C25"/>
    <w:rsid w:val="0091543C"/>
    <w:rsid w:val="00915534"/>
    <w:rsid w:val="0091561D"/>
    <w:rsid w:val="009156E9"/>
    <w:rsid w:val="0091582A"/>
    <w:rsid w:val="009160F1"/>
    <w:rsid w:val="0091612D"/>
    <w:rsid w:val="009164BE"/>
    <w:rsid w:val="009166AD"/>
    <w:rsid w:val="009168B8"/>
    <w:rsid w:val="00917338"/>
    <w:rsid w:val="00917E40"/>
    <w:rsid w:val="00920961"/>
    <w:rsid w:val="00920EB4"/>
    <w:rsid w:val="00920FEE"/>
    <w:rsid w:val="009212B0"/>
    <w:rsid w:val="00921BA1"/>
    <w:rsid w:val="00921DAA"/>
    <w:rsid w:val="0092253F"/>
    <w:rsid w:val="0092303C"/>
    <w:rsid w:val="0092501C"/>
    <w:rsid w:val="00925501"/>
    <w:rsid w:val="009255A4"/>
    <w:rsid w:val="00925B43"/>
    <w:rsid w:val="00925F4F"/>
    <w:rsid w:val="0092681E"/>
    <w:rsid w:val="009276E7"/>
    <w:rsid w:val="009303B4"/>
    <w:rsid w:val="009304CC"/>
    <w:rsid w:val="00930540"/>
    <w:rsid w:val="0093054F"/>
    <w:rsid w:val="0093072D"/>
    <w:rsid w:val="00930CEC"/>
    <w:rsid w:val="009317C5"/>
    <w:rsid w:val="00932266"/>
    <w:rsid w:val="0093263F"/>
    <w:rsid w:val="00934775"/>
    <w:rsid w:val="00935419"/>
    <w:rsid w:val="00935BEC"/>
    <w:rsid w:val="00935C69"/>
    <w:rsid w:val="0093686E"/>
    <w:rsid w:val="00936910"/>
    <w:rsid w:val="009372D6"/>
    <w:rsid w:val="00937DFB"/>
    <w:rsid w:val="00940220"/>
    <w:rsid w:val="009402E7"/>
    <w:rsid w:val="00940533"/>
    <w:rsid w:val="009408B8"/>
    <w:rsid w:val="00940F7B"/>
    <w:rsid w:val="009414FF"/>
    <w:rsid w:val="009419B7"/>
    <w:rsid w:val="00941DBC"/>
    <w:rsid w:val="00942D24"/>
    <w:rsid w:val="009431D4"/>
    <w:rsid w:val="009436A9"/>
    <w:rsid w:val="0094411B"/>
    <w:rsid w:val="00944597"/>
    <w:rsid w:val="00944A70"/>
    <w:rsid w:val="0094518E"/>
    <w:rsid w:val="00945594"/>
    <w:rsid w:val="009455F3"/>
    <w:rsid w:val="009464A9"/>
    <w:rsid w:val="00946731"/>
    <w:rsid w:val="00946933"/>
    <w:rsid w:val="00946DFC"/>
    <w:rsid w:val="00947025"/>
    <w:rsid w:val="00947DAE"/>
    <w:rsid w:val="00947FA2"/>
    <w:rsid w:val="00950174"/>
    <w:rsid w:val="0095058C"/>
    <w:rsid w:val="00950FF3"/>
    <w:rsid w:val="009510E8"/>
    <w:rsid w:val="00952E88"/>
    <w:rsid w:val="00953089"/>
    <w:rsid w:val="009530A7"/>
    <w:rsid w:val="00953F14"/>
    <w:rsid w:val="0095452A"/>
    <w:rsid w:val="0095578F"/>
    <w:rsid w:val="009562F8"/>
    <w:rsid w:val="00956573"/>
    <w:rsid w:val="00956D6B"/>
    <w:rsid w:val="00956E4D"/>
    <w:rsid w:val="00956EC3"/>
    <w:rsid w:val="0096005A"/>
    <w:rsid w:val="0096031B"/>
    <w:rsid w:val="00960901"/>
    <w:rsid w:val="00960A4C"/>
    <w:rsid w:val="00961732"/>
    <w:rsid w:val="009618FF"/>
    <w:rsid w:val="00961E08"/>
    <w:rsid w:val="009641FE"/>
    <w:rsid w:val="00964704"/>
    <w:rsid w:val="00965A9E"/>
    <w:rsid w:val="00965AED"/>
    <w:rsid w:val="009660F1"/>
    <w:rsid w:val="009661B8"/>
    <w:rsid w:val="009667B2"/>
    <w:rsid w:val="00967065"/>
    <w:rsid w:val="00967E97"/>
    <w:rsid w:val="00970B81"/>
    <w:rsid w:val="009711B2"/>
    <w:rsid w:val="00971C21"/>
    <w:rsid w:val="00972059"/>
    <w:rsid w:val="00973CF0"/>
    <w:rsid w:val="009748E8"/>
    <w:rsid w:val="00974F30"/>
    <w:rsid w:val="009751F4"/>
    <w:rsid w:val="00975FCE"/>
    <w:rsid w:val="00976371"/>
    <w:rsid w:val="00977CF7"/>
    <w:rsid w:val="00980EEE"/>
    <w:rsid w:val="0098137A"/>
    <w:rsid w:val="009814D5"/>
    <w:rsid w:val="0098224E"/>
    <w:rsid w:val="009841C2"/>
    <w:rsid w:val="0098463B"/>
    <w:rsid w:val="00984D20"/>
    <w:rsid w:val="00985462"/>
    <w:rsid w:val="00985751"/>
    <w:rsid w:val="00986AD0"/>
    <w:rsid w:val="009877DB"/>
    <w:rsid w:val="009900C7"/>
    <w:rsid w:val="00990424"/>
    <w:rsid w:val="00990932"/>
    <w:rsid w:val="00990A2C"/>
    <w:rsid w:val="00990A31"/>
    <w:rsid w:val="00990C43"/>
    <w:rsid w:val="009911BF"/>
    <w:rsid w:val="009920DF"/>
    <w:rsid w:val="009925A5"/>
    <w:rsid w:val="009926A6"/>
    <w:rsid w:val="009945CA"/>
    <w:rsid w:val="00995205"/>
    <w:rsid w:val="009955C5"/>
    <w:rsid w:val="00996099"/>
    <w:rsid w:val="009962D8"/>
    <w:rsid w:val="00997F94"/>
    <w:rsid w:val="009A0CFF"/>
    <w:rsid w:val="009A151C"/>
    <w:rsid w:val="009A1E6B"/>
    <w:rsid w:val="009A2B1E"/>
    <w:rsid w:val="009A2B8A"/>
    <w:rsid w:val="009A2FED"/>
    <w:rsid w:val="009A331E"/>
    <w:rsid w:val="009A3A84"/>
    <w:rsid w:val="009A4EA1"/>
    <w:rsid w:val="009A5A15"/>
    <w:rsid w:val="009A5BB8"/>
    <w:rsid w:val="009A5C5F"/>
    <w:rsid w:val="009A5F0B"/>
    <w:rsid w:val="009A61D5"/>
    <w:rsid w:val="009A64AE"/>
    <w:rsid w:val="009A6FA6"/>
    <w:rsid w:val="009B163E"/>
    <w:rsid w:val="009B19E2"/>
    <w:rsid w:val="009B1DD0"/>
    <w:rsid w:val="009B2578"/>
    <w:rsid w:val="009B2ED5"/>
    <w:rsid w:val="009B35B1"/>
    <w:rsid w:val="009B3902"/>
    <w:rsid w:val="009B4235"/>
    <w:rsid w:val="009B4516"/>
    <w:rsid w:val="009B529B"/>
    <w:rsid w:val="009B52A6"/>
    <w:rsid w:val="009B5583"/>
    <w:rsid w:val="009B5735"/>
    <w:rsid w:val="009B58FF"/>
    <w:rsid w:val="009B5B27"/>
    <w:rsid w:val="009B70F0"/>
    <w:rsid w:val="009B74CE"/>
    <w:rsid w:val="009C008C"/>
    <w:rsid w:val="009C0161"/>
    <w:rsid w:val="009C09E1"/>
    <w:rsid w:val="009C12C5"/>
    <w:rsid w:val="009C21ED"/>
    <w:rsid w:val="009C2394"/>
    <w:rsid w:val="009C265A"/>
    <w:rsid w:val="009C3193"/>
    <w:rsid w:val="009C3B32"/>
    <w:rsid w:val="009C4371"/>
    <w:rsid w:val="009C4419"/>
    <w:rsid w:val="009C502C"/>
    <w:rsid w:val="009C5F2F"/>
    <w:rsid w:val="009C6CD8"/>
    <w:rsid w:val="009C7CC8"/>
    <w:rsid w:val="009D05C7"/>
    <w:rsid w:val="009D0C65"/>
    <w:rsid w:val="009D1C7A"/>
    <w:rsid w:val="009D246F"/>
    <w:rsid w:val="009D2538"/>
    <w:rsid w:val="009D29BA"/>
    <w:rsid w:val="009D2C23"/>
    <w:rsid w:val="009D2E0C"/>
    <w:rsid w:val="009D3214"/>
    <w:rsid w:val="009D3BCD"/>
    <w:rsid w:val="009D3C5A"/>
    <w:rsid w:val="009D4203"/>
    <w:rsid w:val="009D4510"/>
    <w:rsid w:val="009D4842"/>
    <w:rsid w:val="009D4B30"/>
    <w:rsid w:val="009D4E2F"/>
    <w:rsid w:val="009D5AE8"/>
    <w:rsid w:val="009D607F"/>
    <w:rsid w:val="009D64BF"/>
    <w:rsid w:val="009D7242"/>
    <w:rsid w:val="009D770D"/>
    <w:rsid w:val="009D7F54"/>
    <w:rsid w:val="009E0B40"/>
    <w:rsid w:val="009E0CF0"/>
    <w:rsid w:val="009E1118"/>
    <w:rsid w:val="009E137C"/>
    <w:rsid w:val="009E1BE2"/>
    <w:rsid w:val="009E250E"/>
    <w:rsid w:val="009E33AC"/>
    <w:rsid w:val="009E376C"/>
    <w:rsid w:val="009E3A40"/>
    <w:rsid w:val="009E4C15"/>
    <w:rsid w:val="009E53FD"/>
    <w:rsid w:val="009E5407"/>
    <w:rsid w:val="009E58B2"/>
    <w:rsid w:val="009E6F0B"/>
    <w:rsid w:val="009E7C66"/>
    <w:rsid w:val="009F2E4A"/>
    <w:rsid w:val="009F407D"/>
    <w:rsid w:val="009F4F11"/>
    <w:rsid w:val="009F514D"/>
    <w:rsid w:val="009F529B"/>
    <w:rsid w:val="009F62D7"/>
    <w:rsid w:val="009F6BC6"/>
    <w:rsid w:val="009F6DBC"/>
    <w:rsid w:val="009F6F5A"/>
    <w:rsid w:val="009F7282"/>
    <w:rsid w:val="009F7932"/>
    <w:rsid w:val="009F7EBC"/>
    <w:rsid w:val="00A0036F"/>
    <w:rsid w:val="00A00732"/>
    <w:rsid w:val="00A00A28"/>
    <w:rsid w:val="00A00ABB"/>
    <w:rsid w:val="00A00DE4"/>
    <w:rsid w:val="00A01660"/>
    <w:rsid w:val="00A018FD"/>
    <w:rsid w:val="00A01C66"/>
    <w:rsid w:val="00A0207E"/>
    <w:rsid w:val="00A02473"/>
    <w:rsid w:val="00A02482"/>
    <w:rsid w:val="00A0391E"/>
    <w:rsid w:val="00A03DA9"/>
    <w:rsid w:val="00A04155"/>
    <w:rsid w:val="00A0416C"/>
    <w:rsid w:val="00A04AE9"/>
    <w:rsid w:val="00A04CC5"/>
    <w:rsid w:val="00A06C30"/>
    <w:rsid w:val="00A06E21"/>
    <w:rsid w:val="00A07576"/>
    <w:rsid w:val="00A10431"/>
    <w:rsid w:val="00A1104D"/>
    <w:rsid w:val="00A1138C"/>
    <w:rsid w:val="00A126BA"/>
    <w:rsid w:val="00A1322F"/>
    <w:rsid w:val="00A13950"/>
    <w:rsid w:val="00A13AF9"/>
    <w:rsid w:val="00A14E59"/>
    <w:rsid w:val="00A14F19"/>
    <w:rsid w:val="00A1590D"/>
    <w:rsid w:val="00A163CA"/>
    <w:rsid w:val="00A169D9"/>
    <w:rsid w:val="00A179EB"/>
    <w:rsid w:val="00A17EB4"/>
    <w:rsid w:val="00A217CA"/>
    <w:rsid w:val="00A219E1"/>
    <w:rsid w:val="00A21B04"/>
    <w:rsid w:val="00A226D2"/>
    <w:rsid w:val="00A22716"/>
    <w:rsid w:val="00A227FE"/>
    <w:rsid w:val="00A234D2"/>
    <w:rsid w:val="00A2362E"/>
    <w:rsid w:val="00A23B3E"/>
    <w:rsid w:val="00A23EDC"/>
    <w:rsid w:val="00A2433A"/>
    <w:rsid w:val="00A243E1"/>
    <w:rsid w:val="00A24E87"/>
    <w:rsid w:val="00A2604D"/>
    <w:rsid w:val="00A260B8"/>
    <w:rsid w:val="00A267A8"/>
    <w:rsid w:val="00A2796A"/>
    <w:rsid w:val="00A30195"/>
    <w:rsid w:val="00A323D5"/>
    <w:rsid w:val="00A32AE4"/>
    <w:rsid w:val="00A34A59"/>
    <w:rsid w:val="00A34C90"/>
    <w:rsid w:val="00A355F8"/>
    <w:rsid w:val="00A357A6"/>
    <w:rsid w:val="00A35CC1"/>
    <w:rsid w:val="00A3700B"/>
    <w:rsid w:val="00A371DD"/>
    <w:rsid w:val="00A378CF"/>
    <w:rsid w:val="00A410F3"/>
    <w:rsid w:val="00A41310"/>
    <w:rsid w:val="00A421D7"/>
    <w:rsid w:val="00A424C9"/>
    <w:rsid w:val="00A43F70"/>
    <w:rsid w:val="00A45C69"/>
    <w:rsid w:val="00A47113"/>
    <w:rsid w:val="00A50C72"/>
    <w:rsid w:val="00A519E9"/>
    <w:rsid w:val="00A532C7"/>
    <w:rsid w:val="00A539F0"/>
    <w:rsid w:val="00A54645"/>
    <w:rsid w:val="00A546B4"/>
    <w:rsid w:val="00A54E7B"/>
    <w:rsid w:val="00A56388"/>
    <w:rsid w:val="00A57E23"/>
    <w:rsid w:val="00A6001F"/>
    <w:rsid w:val="00A60603"/>
    <w:rsid w:val="00A60B04"/>
    <w:rsid w:val="00A61361"/>
    <w:rsid w:val="00A61A42"/>
    <w:rsid w:val="00A61CD3"/>
    <w:rsid w:val="00A625A3"/>
    <w:rsid w:val="00A630C2"/>
    <w:rsid w:val="00A630D2"/>
    <w:rsid w:val="00A63CE7"/>
    <w:rsid w:val="00A64F02"/>
    <w:rsid w:val="00A6560A"/>
    <w:rsid w:val="00A66C99"/>
    <w:rsid w:val="00A67927"/>
    <w:rsid w:val="00A708E0"/>
    <w:rsid w:val="00A723BB"/>
    <w:rsid w:val="00A727FB"/>
    <w:rsid w:val="00A72B41"/>
    <w:rsid w:val="00A743D3"/>
    <w:rsid w:val="00A7506E"/>
    <w:rsid w:val="00A75A14"/>
    <w:rsid w:val="00A75C29"/>
    <w:rsid w:val="00A7637F"/>
    <w:rsid w:val="00A775C3"/>
    <w:rsid w:val="00A80225"/>
    <w:rsid w:val="00A80D70"/>
    <w:rsid w:val="00A8102F"/>
    <w:rsid w:val="00A8135A"/>
    <w:rsid w:val="00A8186F"/>
    <w:rsid w:val="00A8259D"/>
    <w:rsid w:val="00A82724"/>
    <w:rsid w:val="00A82AEE"/>
    <w:rsid w:val="00A82F13"/>
    <w:rsid w:val="00A834D8"/>
    <w:rsid w:val="00A83532"/>
    <w:rsid w:val="00A8438A"/>
    <w:rsid w:val="00A8466B"/>
    <w:rsid w:val="00A84C46"/>
    <w:rsid w:val="00A864A3"/>
    <w:rsid w:val="00A87343"/>
    <w:rsid w:val="00A8772D"/>
    <w:rsid w:val="00A878E3"/>
    <w:rsid w:val="00A87C26"/>
    <w:rsid w:val="00A90ABF"/>
    <w:rsid w:val="00A90F2F"/>
    <w:rsid w:val="00A91070"/>
    <w:rsid w:val="00A91710"/>
    <w:rsid w:val="00A91BDA"/>
    <w:rsid w:val="00A92B1F"/>
    <w:rsid w:val="00A92F0D"/>
    <w:rsid w:val="00A92F68"/>
    <w:rsid w:val="00A93761"/>
    <w:rsid w:val="00A93AC8"/>
    <w:rsid w:val="00A94311"/>
    <w:rsid w:val="00A94EAA"/>
    <w:rsid w:val="00A94EC4"/>
    <w:rsid w:val="00A955AF"/>
    <w:rsid w:val="00A96356"/>
    <w:rsid w:val="00A96906"/>
    <w:rsid w:val="00AA0764"/>
    <w:rsid w:val="00AA0FEB"/>
    <w:rsid w:val="00AA138A"/>
    <w:rsid w:val="00AA1D0C"/>
    <w:rsid w:val="00AA25BF"/>
    <w:rsid w:val="00AA2ED0"/>
    <w:rsid w:val="00AA2F69"/>
    <w:rsid w:val="00AA318D"/>
    <w:rsid w:val="00AA3357"/>
    <w:rsid w:val="00AA33F9"/>
    <w:rsid w:val="00AA399A"/>
    <w:rsid w:val="00AA4311"/>
    <w:rsid w:val="00AA4EA8"/>
    <w:rsid w:val="00AA52E3"/>
    <w:rsid w:val="00AA5533"/>
    <w:rsid w:val="00AA5D21"/>
    <w:rsid w:val="00AA64C0"/>
    <w:rsid w:val="00AA754E"/>
    <w:rsid w:val="00AA7C87"/>
    <w:rsid w:val="00AA7D9C"/>
    <w:rsid w:val="00AB07FD"/>
    <w:rsid w:val="00AB25FD"/>
    <w:rsid w:val="00AB2B05"/>
    <w:rsid w:val="00AB3237"/>
    <w:rsid w:val="00AB33C1"/>
    <w:rsid w:val="00AB37A3"/>
    <w:rsid w:val="00AB4980"/>
    <w:rsid w:val="00AB49FC"/>
    <w:rsid w:val="00AB4BC1"/>
    <w:rsid w:val="00AB4FA4"/>
    <w:rsid w:val="00AB56E0"/>
    <w:rsid w:val="00AB70E6"/>
    <w:rsid w:val="00AB72A1"/>
    <w:rsid w:val="00AB73D3"/>
    <w:rsid w:val="00AB7F5C"/>
    <w:rsid w:val="00AB7F89"/>
    <w:rsid w:val="00AC0093"/>
    <w:rsid w:val="00AC060E"/>
    <w:rsid w:val="00AC177E"/>
    <w:rsid w:val="00AC1B3B"/>
    <w:rsid w:val="00AC36AC"/>
    <w:rsid w:val="00AC3ABF"/>
    <w:rsid w:val="00AC4262"/>
    <w:rsid w:val="00AC514A"/>
    <w:rsid w:val="00AC587B"/>
    <w:rsid w:val="00AC5A2F"/>
    <w:rsid w:val="00AC7354"/>
    <w:rsid w:val="00AC73E8"/>
    <w:rsid w:val="00AC74B7"/>
    <w:rsid w:val="00AC770A"/>
    <w:rsid w:val="00AC7FD6"/>
    <w:rsid w:val="00AD021A"/>
    <w:rsid w:val="00AD0CE9"/>
    <w:rsid w:val="00AD0F23"/>
    <w:rsid w:val="00AD18C2"/>
    <w:rsid w:val="00AD2416"/>
    <w:rsid w:val="00AD2B6F"/>
    <w:rsid w:val="00AD41E6"/>
    <w:rsid w:val="00AD48B8"/>
    <w:rsid w:val="00AD5B45"/>
    <w:rsid w:val="00AD60CC"/>
    <w:rsid w:val="00AD672A"/>
    <w:rsid w:val="00AD6ADB"/>
    <w:rsid w:val="00AD6CD9"/>
    <w:rsid w:val="00AD6D98"/>
    <w:rsid w:val="00AD78D4"/>
    <w:rsid w:val="00AD78EC"/>
    <w:rsid w:val="00AE011A"/>
    <w:rsid w:val="00AE011C"/>
    <w:rsid w:val="00AE09C7"/>
    <w:rsid w:val="00AE1164"/>
    <w:rsid w:val="00AE1997"/>
    <w:rsid w:val="00AE2693"/>
    <w:rsid w:val="00AE32B5"/>
    <w:rsid w:val="00AE43BD"/>
    <w:rsid w:val="00AE570E"/>
    <w:rsid w:val="00AE600F"/>
    <w:rsid w:val="00AE62BE"/>
    <w:rsid w:val="00AE6DF1"/>
    <w:rsid w:val="00AE6E94"/>
    <w:rsid w:val="00AE6E9B"/>
    <w:rsid w:val="00AF0685"/>
    <w:rsid w:val="00AF07AD"/>
    <w:rsid w:val="00AF0F58"/>
    <w:rsid w:val="00AF17A5"/>
    <w:rsid w:val="00AF1E4A"/>
    <w:rsid w:val="00AF269A"/>
    <w:rsid w:val="00AF29FE"/>
    <w:rsid w:val="00AF606E"/>
    <w:rsid w:val="00AF71BC"/>
    <w:rsid w:val="00AF7547"/>
    <w:rsid w:val="00B00122"/>
    <w:rsid w:val="00B004BE"/>
    <w:rsid w:val="00B005AE"/>
    <w:rsid w:val="00B00688"/>
    <w:rsid w:val="00B00A2E"/>
    <w:rsid w:val="00B00E06"/>
    <w:rsid w:val="00B00F60"/>
    <w:rsid w:val="00B01604"/>
    <w:rsid w:val="00B026E3"/>
    <w:rsid w:val="00B02B75"/>
    <w:rsid w:val="00B02FB5"/>
    <w:rsid w:val="00B074DD"/>
    <w:rsid w:val="00B10583"/>
    <w:rsid w:val="00B108A5"/>
    <w:rsid w:val="00B1197E"/>
    <w:rsid w:val="00B12002"/>
    <w:rsid w:val="00B12223"/>
    <w:rsid w:val="00B12618"/>
    <w:rsid w:val="00B12654"/>
    <w:rsid w:val="00B13215"/>
    <w:rsid w:val="00B13BF0"/>
    <w:rsid w:val="00B14219"/>
    <w:rsid w:val="00B14982"/>
    <w:rsid w:val="00B15428"/>
    <w:rsid w:val="00B15BB6"/>
    <w:rsid w:val="00B15F1E"/>
    <w:rsid w:val="00B17987"/>
    <w:rsid w:val="00B17C9B"/>
    <w:rsid w:val="00B21836"/>
    <w:rsid w:val="00B22082"/>
    <w:rsid w:val="00B22131"/>
    <w:rsid w:val="00B2288E"/>
    <w:rsid w:val="00B22AD5"/>
    <w:rsid w:val="00B22EB6"/>
    <w:rsid w:val="00B22FA4"/>
    <w:rsid w:val="00B23458"/>
    <w:rsid w:val="00B23EF7"/>
    <w:rsid w:val="00B23F4F"/>
    <w:rsid w:val="00B24DF3"/>
    <w:rsid w:val="00B2593C"/>
    <w:rsid w:val="00B2646D"/>
    <w:rsid w:val="00B268AF"/>
    <w:rsid w:val="00B26B47"/>
    <w:rsid w:val="00B26BE8"/>
    <w:rsid w:val="00B31C3B"/>
    <w:rsid w:val="00B32863"/>
    <w:rsid w:val="00B338DC"/>
    <w:rsid w:val="00B342AB"/>
    <w:rsid w:val="00B34DE9"/>
    <w:rsid w:val="00B3541C"/>
    <w:rsid w:val="00B35F4C"/>
    <w:rsid w:val="00B361DF"/>
    <w:rsid w:val="00B404B7"/>
    <w:rsid w:val="00B40D28"/>
    <w:rsid w:val="00B40E10"/>
    <w:rsid w:val="00B40F3D"/>
    <w:rsid w:val="00B417FD"/>
    <w:rsid w:val="00B42BA9"/>
    <w:rsid w:val="00B42BCE"/>
    <w:rsid w:val="00B43CB0"/>
    <w:rsid w:val="00B458CB"/>
    <w:rsid w:val="00B4612C"/>
    <w:rsid w:val="00B46461"/>
    <w:rsid w:val="00B470DB"/>
    <w:rsid w:val="00B472A4"/>
    <w:rsid w:val="00B472BE"/>
    <w:rsid w:val="00B47847"/>
    <w:rsid w:val="00B479B0"/>
    <w:rsid w:val="00B50B57"/>
    <w:rsid w:val="00B5110D"/>
    <w:rsid w:val="00B51C7B"/>
    <w:rsid w:val="00B52507"/>
    <w:rsid w:val="00B52631"/>
    <w:rsid w:val="00B52B55"/>
    <w:rsid w:val="00B52BE8"/>
    <w:rsid w:val="00B535A2"/>
    <w:rsid w:val="00B53AFB"/>
    <w:rsid w:val="00B55DB7"/>
    <w:rsid w:val="00B57967"/>
    <w:rsid w:val="00B60B63"/>
    <w:rsid w:val="00B61D5C"/>
    <w:rsid w:val="00B631F5"/>
    <w:rsid w:val="00B641E5"/>
    <w:rsid w:val="00B6484C"/>
    <w:rsid w:val="00B65D0F"/>
    <w:rsid w:val="00B66185"/>
    <w:rsid w:val="00B663C9"/>
    <w:rsid w:val="00B669FA"/>
    <w:rsid w:val="00B66D7C"/>
    <w:rsid w:val="00B66F1D"/>
    <w:rsid w:val="00B6731A"/>
    <w:rsid w:val="00B67819"/>
    <w:rsid w:val="00B67A72"/>
    <w:rsid w:val="00B701FC"/>
    <w:rsid w:val="00B70291"/>
    <w:rsid w:val="00B708AE"/>
    <w:rsid w:val="00B70F7D"/>
    <w:rsid w:val="00B72291"/>
    <w:rsid w:val="00B723B2"/>
    <w:rsid w:val="00B7382C"/>
    <w:rsid w:val="00B73851"/>
    <w:rsid w:val="00B73997"/>
    <w:rsid w:val="00B73DCD"/>
    <w:rsid w:val="00B749A7"/>
    <w:rsid w:val="00B75445"/>
    <w:rsid w:val="00B77C6E"/>
    <w:rsid w:val="00B77D0D"/>
    <w:rsid w:val="00B81365"/>
    <w:rsid w:val="00B82CF1"/>
    <w:rsid w:val="00B8326D"/>
    <w:rsid w:val="00B833C6"/>
    <w:rsid w:val="00B833EF"/>
    <w:rsid w:val="00B83698"/>
    <w:rsid w:val="00B840DC"/>
    <w:rsid w:val="00B844DB"/>
    <w:rsid w:val="00B85D93"/>
    <w:rsid w:val="00B860FF"/>
    <w:rsid w:val="00B86496"/>
    <w:rsid w:val="00B86F4C"/>
    <w:rsid w:val="00B872FE"/>
    <w:rsid w:val="00B9085D"/>
    <w:rsid w:val="00B90865"/>
    <w:rsid w:val="00B90F42"/>
    <w:rsid w:val="00B91BAE"/>
    <w:rsid w:val="00B92C99"/>
    <w:rsid w:val="00B92DF0"/>
    <w:rsid w:val="00B939ED"/>
    <w:rsid w:val="00B940D1"/>
    <w:rsid w:val="00B94E3F"/>
    <w:rsid w:val="00B94F35"/>
    <w:rsid w:val="00B95B52"/>
    <w:rsid w:val="00B96478"/>
    <w:rsid w:val="00B96736"/>
    <w:rsid w:val="00B9746B"/>
    <w:rsid w:val="00BA03E6"/>
    <w:rsid w:val="00BA04F9"/>
    <w:rsid w:val="00BA0B78"/>
    <w:rsid w:val="00BA0BAF"/>
    <w:rsid w:val="00BA0FE0"/>
    <w:rsid w:val="00BA1212"/>
    <w:rsid w:val="00BA19BC"/>
    <w:rsid w:val="00BA1CED"/>
    <w:rsid w:val="00BA22AA"/>
    <w:rsid w:val="00BA23E7"/>
    <w:rsid w:val="00BA31F4"/>
    <w:rsid w:val="00BA377E"/>
    <w:rsid w:val="00BA3B23"/>
    <w:rsid w:val="00BA3CFC"/>
    <w:rsid w:val="00BA4AA8"/>
    <w:rsid w:val="00BA4DA2"/>
    <w:rsid w:val="00BA5B59"/>
    <w:rsid w:val="00BA642B"/>
    <w:rsid w:val="00BA6835"/>
    <w:rsid w:val="00BA68D7"/>
    <w:rsid w:val="00BA6FAE"/>
    <w:rsid w:val="00BA7080"/>
    <w:rsid w:val="00BA72CE"/>
    <w:rsid w:val="00BA75D8"/>
    <w:rsid w:val="00BA7C3D"/>
    <w:rsid w:val="00BB032B"/>
    <w:rsid w:val="00BB03F5"/>
    <w:rsid w:val="00BB1372"/>
    <w:rsid w:val="00BB282D"/>
    <w:rsid w:val="00BB3280"/>
    <w:rsid w:val="00BB3B36"/>
    <w:rsid w:val="00BB5366"/>
    <w:rsid w:val="00BB5FE9"/>
    <w:rsid w:val="00BB60E9"/>
    <w:rsid w:val="00BB63B9"/>
    <w:rsid w:val="00BB6627"/>
    <w:rsid w:val="00BB71A0"/>
    <w:rsid w:val="00BB77F4"/>
    <w:rsid w:val="00BB7B4D"/>
    <w:rsid w:val="00BC00AA"/>
    <w:rsid w:val="00BC012B"/>
    <w:rsid w:val="00BC0203"/>
    <w:rsid w:val="00BC0504"/>
    <w:rsid w:val="00BC0BF4"/>
    <w:rsid w:val="00BC1306"/>
    <w:rsid w:val="00BC1DA0"/>
    <w:rsid w:val="00BC2F18"/>
    <w:rsid w:val="00BC31BE"/>
    <w:rsid w:val="00BC396C"/>
    <w:rsid w:val="00BC39A6"/>
    <w:rsid w:val="00BC3CD8"/>
    <w:rsid w:val="00BC40B2"/>
    <w:rsid w:val="00BC4582"/>
    <w:rsid w:val="00BC50EF"/>
    <w:rsid w:val="00BC515E"/>
    <w:rsid w:val="00BC5509"/>
    <w:rsid w:val="00BC56B0"/>
    <w:rsid w:val="00BC5B8D"/>
    <w:rsid w:val="00BC5C36"/>
    <w:rsid w:val="00BC5DB4"/>
    <w:rsid w:val="00BC640A"/>
    <w:rsid w:val="00BC7969"/>
    <w:rsid w:val="00BD07C3"/>
    <w:rsid w:val="00BD084D"/>
    <w:rsid w:val="00BD0C3C"/>
    <w:rsid w:val="00BD0EBD"/>
    <w:rsid w:val="00BD1479"/>
    <w:rsid w:val="00BD14CC"/>
    <w:rsid w:val="00BD1CAA"/>
    <w:rsid w:val="00BD279D"/>
    <w:rsid w:val="00BD2F96"/>
    <w:rsid w:val="00BD3ABE"/>
    <w:rsid w:val="00BD3B1D"/>
    <w:rsid w:val="00BD488B"/>
    <w:rsid w:val="00BD4C73"/>
    <w:rsid w:val="00BD4CD5"/>
    <w:rsid w:val="00BD531C"/>
    <w:rsid w:val="00BD57E7"/>
    <w:rsid w:val="00BD5C25"/>
    <w:rsid w:val="00BD64A0"/>
    <w:rsid w:val="00BD786C"/>
    <w:rsid w:val="00BD7D68"/>
    <w:rsid w:val="00BE1181"/>
    <w:rsid w:val="00BE1541"/>
    <w:rsid w:val="00BE2B68"/>
    <w:rsid w:val="00BE33F2"/>
    <w:rsid w:val="00BE36D1"/>
    <w:rsid w:val="00BE4107"/>
    <w:rsid w:val="00BE4AFE"/>
    <w:rsid w:val="00BE5D80"/>
    <w:rsid w:val="00BE617B"/>
    <w:rsid w:val="00BE6264"/>
    <w:rsid w:val="00BE6D4B"/>
    <w:rsid w:val="00BE71F9"/>
    <w:rsid w:val="00BE7BFC"/>
    <w:rsid w:val="00BF261F"/>
    <w:rsid w:val="00BF3918"/>
    <w:rsid w:val="00BF3CAA"/>
    <w:rsid w:val="00BF3E30"/>
    <w:rsid w:val="00BF401A"/>
    <w:rsid w:val="00BF4D1F"/>
    <w:rsid w:val="00BF5068"/>
    <w:rsid w:val="00BF5B23"/>
    <w:rsid w:val="00BF71AB"/>
    <w:rsid w:val="00BF7981"/>
    <w:rsid w:val="00BF7D5C"/>
    <w:rsid w:val="00BF7F3B"/>
    <w:rsid w:val="00C003B8"/>
    <w:rsid w:val="00C0040F"/>
    <w:rsid w:val="00C008A4"/>
    <w:rsid w:val="00C00C49"/>
    <w:rsid w:val="00C0102F"/>
    <w:rsid w:val="00C01B74"/>
    <w:rsid w:val="00C021DF"/>
    <w:rsid w:val="00C022CB"/>
    <w:rsid w:val="00C02A4A"/>
    <w:rsid w:val="00C0350D"/>
    <w:rsid w:val="00C0388A"/>
    <w:rsid w:val="00C047E8"/>
    <w:rsid w:val="00C04F33"/>
    <w:rsid w:val="00C066FD"/>
    <w:rsid w:val="00C06FAE"/>
    <w:rsid w:val="00C07168"/>
    <w:rsid w:val="00C10BC2"/>
    <w:rsid w:val="00C10C95"/>
    <w:rsid w:val="00C10EF7"/>
    <w:rsid w:val="00C12157"/>
    <w:rsid w:val="00C13DD0"/>
    <w:rsid w:val="00C145AF"/>
    <w:rsid w:val="00C17154"/>
    <w:rsid w:val="00C1717D"/>
    <w:rsid w:val="00C172D4"/>
    <w:rsid w:val="00C17AC3"/>
    <w:rsid w:val="00C17B89"/>
    <w:rsid w:val="00C20207"/>
    <w:rsid w:val="00C205BE"/>
    <w:rsid w:val="00C205E6"/>
    <w:rsid w:val="00C22DC4"/>
    <w:rsid w:val="00C23445"/>
    <w:rsid w:val="00C248B7"/>
    <w:rsid w:val="00C255B2"/>
    <w:rsid w:val="00C25CB7"/>
    <w:rsid w:val="00C26130"/>
    <w:rsid w:val="00C2646C"/>
    <w:rsid w:val="00C27FCE"/>
    <w:rsid w:val="00C302B3"/>
    <w:rsid w:val="00C30359"/>
    <w:rsid w:val="00C31C35"/>
    <w:rsid w:val="00C330C4"/>
    <w:rsid w:val="00C36DC0"/>
    <w:rsid w:val="00C371A3"/>
    <w:rsid w:val="00C372BA"/>
    <w:rsid w:val="00C37436"/>
    <w:rsid w:val="00C37519"/>
    <w:rsid w:val="00C40695"/>
    <w:rsid w:val="00C406CC"/>
    <w:rsid w:val="00C4103C"/>
    <w:rsid w:val="00C414AE"/>
    <w:rsid w:val="00C453FE"/>
    <w:rsid w:val="00C45ED4"/>
    <w:rsid w:val="00C45F5F"/>
    <w:rsid w:val="00C46313"/>
    <w:rsid w:val="00C46874"/>
    <w:rsid w:val="00C46A00"/>
    <w:rsid w:val="00C47584"/>
    <w:rsid w:val="00C47B26"/>
    <w:rsid w:val="00C47EB0"/>
    <w:rsid w:val="00C47FBD"/>
    <w:rsid w:val="00C50683"/>
    <w:rsid w:val="00C51E09"/>
    <w:rsid w:val="00C52D1A"/>
    <w:rsid w:val="00C5362E"/>
    <w:rsid w:val="00C543B0"/>
    <w:rsid w:val="00C543FE"/>
    <w:rsid w:val="00C54F6F"/>
    <w:rsid w:val="00C5528F"/>
    <w:rsid w:val="00C554A2"/>
    <w:rsid w:val="00C55EA1"/>
    <w:rsid w:val="00C563EA"/>
    <w:rsid w:val="00C5654B"/>
    <w:rsid w:val="00C57487"/>
    <w:rsid w:val="00C61231"/>
    <w:rsid w:val="00C619F1"/>
    <w:rsid w:val="00C62E7F"/>
    <w:rsid w:val="00C6396A"/>
    <w:rsid w:val="00C64B92"/>
    <w:rsid w:val="00C65465"/>
    <w:rsid w:val="00C66644"/>
    <w:rsid w:val="00C66C59"/>
    <w:rsid w:val="00C677FF"/>
    <w:rsid w:val="00C67B45"/>
    <w:rsid w:val="00C700F3"/>
    <w:rsid w:val="00C704D3"/>
    <w:rsid w:val="00C707D5"/>
    <w:rsid w:val="00C70A9C"/>
    <w:rsid w:val="00C724DE"/>
    <w:rsid w:val="00C72703"/>
    <w:rsid w:val="00C7283D"/>
    <w:rsid w:val="00C72A53"/>
    <w:rsid w:val="00C7342E"/>
    <w:rsid w:val="00C7489C"/>
    <w:rsid w:val="00C7609F"/>
    <w:rsid w:val="00C776FE"/>
    <w:rsid w:val="00C81E11"/>
    <w:rsid w:val="00C82679"/>
    <w:rsid w:val="00C827DB"/>
    <w:rsid w:val="00C84CCE"/>
    <w:rsid w:val="00C85AAE"/>
    <w:rsid w:val="00C85F81"/>
    <w:rsid w:val="00C8679F"/>
    <w:rsid w:val="00C87D83"/>
    <w:rsid w:val="00C9235B"/>
    <w:rsid w:val="00C9310E"/>
    <w:rsid w:val="00C93844"/>
    <w:rsid w:val="00C93FCB"/>
    <w:rsid w:val="00C94D7A"/>
    <w:rsid w:val="00C954AB"/>
    <w:rsid w:val="00C957F9"/>
    <w:rsid w:val="00C96382"/>
    <w:rsid w:val="00C97134"/>
    <w:rsid w:val="00C97A41"/>
    <w:rsid w:val="00C97BA9"/>
    <w:rsid w:val="00C97C3D"/>
    <w:rsid w:val="00C97CC2"/>
    <w:rsid w:val="00C97F75"/>
    <w:rsid w:val="00CA03D9"/>
    <w:rsid w:val="00CA04FA"/>
    <w:rsid w:val="00CA093E"/>
    <w:rsid w:val="00CA0D1B"/>
    <w:rsid w:val="00CA187D"/>
    <w:rsid w:val="00CA1971"/>
    <w:rsid w:val="00CA1F1D"/>
    <w:rsid w:val="00CA235A"/>
    <w:rsid w:val="00CA391F"/>
    <w:rsid w:val="00CA4720"/>
    <w:rsid w:val="00CA4FD7"/>
    <w:rsid w:val="00CA5081"/>
    <w:rsid w:val="00CA5201"/>
    <w:rsid w:val="00CA5CC4"/>
    <w:rsid w:val="00CA6432"/>
    <w:rsid w:val="00CA7A07"/>
    <w:rsid w:val="00CA7BE0"/>
    <w:rsid w:val="00CA7BF3"/>
    <w:rsid w:val="00CB09C6"/>
    <w:rsid w:val="00CB09CB"/>
    <w:rsid w:val="00CB0C14"/>
    <w:rsid w:val="00CB0C38"/>
    <w:rsid w:val="00CB108B"/>
    <w:rsid w:val="00CB1959"/>
    <w:rsid w:val="00CB281D"/>
    <w:rsid w:val="00CB28D7"/>
    <w:rsid w:val="00CB3167"/>
    <w:rsid w:val="00CB4040"/>
    <w:rsid w:val="00CB5297"/>
    <w:rsid w:val="00CB5B27"/>
    <w:rsid w:val="00CB7766"/>
    <w:rsid w:val="00CB79E4"/>
    <w:rsid w:val="00CB7EC7"/>
    <w:rsid w:val="00CC0465"/>
    <w:rsid w:val="00CC1039"/>
    <w:rsid w:val="00CC12CA"/>
    <w:rsid w:val="00CC14EC"/>
    <w:rsid w:val="00CC15DE"/>
    <w:rsid w:val="00CC16E3"/>
    <w:rsid w:val="00CC1E5D"/>
    <w:rsid w:val="00CC1EC6"/>
    <w:rsid w:val="00CC2A52"/>
    <w:rsid w:val="00CC31B0"/>
    <w:rsid w:val="00CC38BE"/>
    <w:rsid w:val="00CC3B61"/>
    <w:rsid w:val="00CC424C"/>
    <w:rsid w:val="00CC4616"/>
    <w:rsid w:val="00CC4D79"/>
    <w:rsid w:val="00CC510E"/>
    <w:rsid w:val="00CC544D"/>
    <w:rsid w:val="00CC55CF"/>
    <w:rsid w:val="00CC5CA2"/>
    <w:rsid w:val="00CC68D1"/>
    <w:rsid w:val="00CC6D7A"/>
    <w:rsid w:val="00CC739F"/>
    <w:rsid w:val="00CC7E40"/>
    <w:rsid w:val="00CD0107"/>
    <w:rsid w:val="00CD0208"/>
    <w:rsid w:val="00CD13C9"/>
    <w:rsid w:val="00CD1934"/>
    <w:rsid w:val="00CD3BCA"/>
    <w:rsid w:val="00CD3CF1"/>
    <w:rsid w:val="00CD3F04"/>
    <w:rsid w:val="00CD44AB"/>
    <w:rsid w:val="00CD4963"/>
    <w:rsid w:val="00CD4D27"/>
    <w:rsid w:val="00CD53A6"/>
    <w:rsid w:val="00CD63A2"/>
    <w:rsid w:val="00CD6564"/>
    <w:rsid w:val="00CD7A7A"/>
    <w:rsid w:val="00CD7EB0"/>
    <w:rsid w:val="00CE0062"/>
    <w:rsid w:val="00CE0936"/>
    <w:rsid w:val="00CE36DB"/>
    <w:rsid w:val="00CE375F"/>
    <w:rsid w:val="00CE376F"/>
    <w:rsid w:val="00CE397A"/>
    <w:rsid w:val="00CE4902"/>
    <w:rsid w:val="00CE50CD"/>
    <w:rsid w:val="00CE622A"/>
    <w:rsid w:val="00CE6412"/>
    <w:rsid w:val="00CE6AF2"/>
    <w:rsid w:val="00CE6BF5"/>
    <w:rsid w:val="00CE7A3C"/>
    <w:rsid w:val="00CE7F06"/>
    <w:rsid w:val="00CF04BC"/>
    <w:rsid w:val="00CF0980"/>
    <w:rsid w:val="00CF136A"/>
    <w:rsid w:val="00CF16EC"/>
    <w:rsid w:val="00CF1D66"/>
    <w:rsid w:val="00CF3075"/>
    <w:rsid w:val="00CF507B"/>
    <w:rsid w:val="00CF56B9"/>
    <w:rsid w:val="00CF5FD0"/>
    <w:rsid w:val="00CF612B"/>
    <w:rsid w:val="00CF630E"/>
    <w:rsid w:val="00CF7162"/>
    <w:rsid w:val="00CF716C"/>
    <w:rsid w:val="00CF775C"/>
    <w:rsid w:val="00CF7784"/>
    <w:rsid w:val="00CF7AF3"/>
    <w:rsid w:val="00CF7D33"/>
    <w:rsid w:val="00CF7F57"/>
    <w:rsid w:val="00D0000D"/>
    <w:rsid w:val="00D00399"/>
    <w:rsid w:val="00D00F1E"/>
    <w:rsid w:val="00D012BC"/>
    <w:rsid w:val="00D016D8"/>
    <w:rsid w:val="00D0172C"/>
    <w:rsid w:val="00D01C09"/>
    <w:rsid w:val="00D01D90"/>
    <w:rsid w:val="00D0261B"/>
    <w:rsid w:val="00D02729"/>
    <w:rsid w:val="00D03018"/>
    <w:rsid w:val="00D03B85"/>
    <w:rsid w:val="00D04047"/>
    <w:rsid w:val="00D040C9"/>
    <w:rsid w:val="00D04489"/>
    <w:rsid w:val="00D044A2"/>
    <w:rsid w:val="00D04C86"/>
    <w:rsid w:val="00D05582"/>
    <w:rsid w:val="00D05A14"/>
    <w:rsid w:val="00D05E71"/>
    <w:rsid w:val="00D0622E"/>
    <w:rsid w:val="00D06C58"/>
    <w:rsid w:val="00D070FA"/>
    <w:rsid w:val="00D07AF3"/>
    <w:rsid w:val="00D07E1D"/>
    <w:rsid w:val="00D114AD"/>
    <w:rsid w:val="00D11A27"/>
    <w:rsid w:val="00D11B63"/>
    <w:rsid w:val="00D11C8C"/>
    <w:rsid w:val="00D11FF6"/>
    <w:rsid w:val="00D1219C"/>
    <w:rsid w:val="00D128F7"/>
    <w:rsid w:val="00D13DE5"/>
    <w:rsid w:val="00D1443C"/>
    <w:rsid w:val="00D14799"/>
    <w:rsid w:val="00D1519A"/>
    <w:rsid w:val="00D158BC"/>
    <w:rsid w:val="00D15F6F"/>
    <w:rsid w:val="00D16255"/>
    <w:rsid w:val="00D16703"/>
    <w:rsid w:val="00D1673A"/>
    <w:rsid w:val="00D16C49"/>
    <w:rsid w:val="00D1736D"/>
    <w:rsid w:val="00D17D1C"/>
    <w:rsid w:val="00D17F07"/>
    <w:rsid w:val="00D203FD"/>
    <w:rsid w:val="00D2040D"/>
    <w:rsid w:val="00D2040E"/>
    <w:rsid w:val="00D21425"/>
    <w:rsid w:val="00D21F46"/>
    <w:rsid w:val="00D221DA"/>
    <w:rsid w:val="00D22841"/>
    <w:rsid w:val="00D2328B"/>
    <w:rsid w:val="00D23BE2"/>
    <w:rsid w:val="00D24481"/>
    <w:rsid w:val="00D24B72"/>
    <w:rsid w:val="00D276FF"/>
    <w:rsid w:val="00D301C1"/>
    <w:rsid w:val="00D30C1D"/>
    <w:rsid w:val="00D311AC"/>
    <w:rsid w:val="00D32F37"/>
    <w:rsid w:val="00D339C5"/>
    <w:rsid w:val="00D33ADE"/>
    <w:rsid w:val="00D33B00"/>
    <w:rsid w:val="00D33F2A"/>
    <w:rsid w:val="00D348BA"/>
    <w:rsid w:val="00D35426"/>
    <w:rsid w:val="00D35457"/>
    <w:rsid w:val="00D35BE8"/>
    <w:rsid w:val="00D36C68"/>
    <w:rsid w:val="00D3765E"/>
    <w:rsid w:val="00D37D4C"/>
    <w:rsid w:val="00D40CDD"/>
    <w:rsid w:val="00D40E15"/>
    <w:rsid w:val="00D416EB"/>
    <w:rsid w:val="00D41A54"/>
    <w:rsid w:val="00D41DBF"/>
    <w:rsid w:val="00D43025"/>
    <w:rsid w:val="00D43C5A"/>
    <w:rsid w:val="00D43E39"/>
    <w:rsid w:val="00D44740"/>
    <w:rsid w:val="00D44819"/>
    <w:rsid w:val="00D45EAC"/>
    <w:rsid w:val="00D46AEA"/>
    <w:rsid w:val="00D46B17"/>
    <w:rsid w:val="00D50009"/>
    <w:rsid w:val="00D50CF5"/>
    <w:rsid w:val="00D5119E"/>
    <w:rsid w:val="00D51319"/>
    <w:rsid w:val="00D51581"/>
    <w:rsid w:val="00D52B89"/>
    <w:rsid w:val="00D530D7"/>
    <w:rsid w:val="00D536F7"/>
    <w:rsid w:val="00D53F69"/>
    <w:rsid w:val="00D54164"/>
    <w:rsid w:val="00D54742"/>
    <w:rsid w:val="00D5540D"/>
    <w:rsid w:val="00D55CA0"/>
    <w:rsid w:val="00D55CAA"/>
    <w:rsid w:val="00D576A2"/>
    <w:rsid w:val="00D579B5"/>
    <w:rsid w:val="00D57B32"/>
    <w:rsid w:val="00D57E76"/>
    <w:rsid w:val="00D60109"/>
    <w:rsid w:val="00D60D8D"/>
    <w:rsid w:val="00D61822"/>
    <w:rsid w:val="00D61EBE"/>
    <w:rsid w:val="00D62351"/>
    <w:rsid w:val="00D624E8"/>
    <w:rsid w:val="00D62FAA"/>
    <w:rsid w:val="00D6515D"/>
    <w:rsid w:val="00D65B97"/>
    <w:rsid w:val="00D66B17"/>
    <w:rsid w:val="00D703A4"/>
    <w:rsid w:val="00D70559"/>
    <w:rsid w:val="00D70FFD"/>
    <w:rsid w:val="00D714DF"/>
    <w:rsid w:val="00D71A37"/>
    <w:rsid w:val="00D72438"/>
    <w:rsid w:val="00D7245D"/>
    <w:rsid w:val="00D72668"/>
    <w:rsid w:val="00D72CC2"/>
    <w:rsid w:val="00D73475"/>
    <w:rsid w:val="00D74109"/>
    <w:rsid w:val="00D7470E"/>
    <w:rsid w:val="00D74D06"/>
    <w:rsid w:val="00D75546"/>
    <w:rsid w:val="00D7615A"/>
    <w:rsid w:val="00D764E5"/>
    <w:rsid w:val="00D76FF7"/>
    <w:rsid w:val="00D77235"/>
    <w:rsid w:val="00D7743D"/>
    <w:rsid w:val="00D77C4F"/>
    <w:rsid w:val="00D77D4A"/>
    <w:rsid w:val="00D809EC"/>
    <w:rsid w:val="00D80F4A"/>
    <w:rsid w:val="00D80FB7"/>
    <w:rsid w:val="00D81505"/>
    <w:rsid w:val="00D816C7"/>
    <w:rsid w:val="00D82410"/>
    <w:rsid w:val="00D8294A"/>
    <w:rsid w:val="00D82AC9"/>
    <w:rsid w:val="00D83CBF"/>
    <w:rsid w:val="00D84A7B"/>
    <w:rsid w:val="00D84DA1"/>
    <w:rsid w:val="00D86775"/>
    <w:rsid w:val="00D8754B"/>
    <w:rsid w:val="00D87FFC"/>
    <w:rsid w:val="00D915C6"/>
    <w:rsid w:val="00D92482"/>
    <w:rsid w:val="00D92735"/>
    <w:rsid w:val="00D92C7F"/>
    <w:rsid w:val="00D932F3"/>
    <w:rsid w:val="00D93CA7"/>
    <w:rsid w:val="00D9427C"/>
    <w:rsid w:val="00D944D5"/>
    <w:rsid w:val="00D94813"/>
    <w:rsid w:val="00D9485F"/>
    <w:rsid w:val="00D94A4E"/>
    <w:rsid w:val="00D94CDD"/>
    <w:rsid w:val="00D94EC0"/>
    <w:rsid w:val="00D95EF7"/>
    <w:rsid w:val="00D962D1"/>
    <w:rsid w:val="00D977B0"/>
    <w:rsid w:val="00DA06AA"/>
    <w:rsid w:val="00DA0BF1"/>
    <w:rsid w:val="00DA15B8"/>
    <w:rsid w:val="00DA17F2"/>
    <w:rsid w:val="00DA1AD6"/>
    <w:rsid w:val="00DA1B32"/>
    <w:rsid w:val="00DA1BAE"/>
    <w:rsid w:val="00DA25A6"/>
    <w:rsid w:val="00DA2857"/>
    <w:rsid w:val="00DA3118"/>
    <w:rsid w:val="00DA318B"/>
    <w:rsid w:val="00DA3B42"/>
    <w:rsid w:val="00DA3D5A"/>
    <w:rsid w:val="00DA3F46"/>
    <w:rsid w:val="00DA49CB"/>
    <w:rsid w:val="00DA5992"/>
    <w:rsid w:val="00DA6235"/>
    <w:rsid w:val="00DA6CB7"/>
    <w:rsid w:val="00DA6CE6"/>
    <w:rsid w:val="00DA6DC5"/>
    <w:rsid w:val="00DA7986"/>
    <w:rsid w:val="00DB087E"/>
    <w:rsid w:val="00DB09C8"/>
    <w:rsid w:val="00DB1185"/>
    <w:rsid w:val="00DB1351"/>
    <w:rsid w:val="00DB1CE6"/>
    <w:rsid w:val="00DB24F7"/>
    <w:rsid w:val="00DB24F8"/>
    <w:rsid w:val="00DB3781"/>
    <w:rsid w:val="00DB419C"/>
    <w:rsid w:val="00DB45E1"/>
    <w:rsid w:val="00DB480F"/>
    <w:rsid w:val="00DB6C2B"/>
    <w:rsid w:val="00DB6D81"/>
    <w:rsid w:val="00DB72C5"/>
    <w:rsid w:val="00DC03BC"/>
    <w:rsid w:val="00DC09C4"/>
    <w:rsid w:val="00DC14AD"/>
    <w:rsid w:val="00DC1536"/>
    <w:rsid w:val="00DC1F20"/>
    <w:rsid w:val="00DC21D1"/>
    <w:rsid w:val="00DC2E3B"/>
    <w:rsid w:val="00DC3383"/>
    <w:rsid w:val="00DC3A23"/>
    <w:rsid w:val="00DC3B24"/>
    <w:rsid w:val="00DC3F1D"/>
    <w:rsid w:val="00DC5086"/>
    <w:rsid w:val="00DC5A94"/>
    <w:rsid w:val="00DC61D6"/>
    <w:rsid w:val="00DC65CE"/>
    <w:rsid w:val="00DC6DCD"/>
    <w:rsid w:val="00DD0063"/>
    <w:rsid w:val="00DD04EA"/>
    <w:rsid w:val="00DD0CF9"/>
    <w:rsid w:val="00DD15D1"/>
    <w:rsid w:val="00DD1746"/>
    <w:rsid w:val="00DD2263"/>
    <w:rsid w:val="00DD2729"/>
    <w:rsid w:val="00DD2C41"/>
    <w:rsid w:val="00DD30B3"/>
    <w:rsid w:val="00DD3447"/>
    <w:rsid w:val="00DD36A5"/>
    <w:rsid w:val="00DD3CB9"/>
    <w:rsid w:val="00DD4B59"/>
    <w:rsid w:val="00DD4C1E"/>
    <w:rsid w:val="00DD4EFE"/>
    <w:rsid w:val="00DD62B2"/>
    <w:rsid w:val="00DD63A3"/>
    <w:rsid w:val="00DD65AF"/>
    <w:rsid w:val="00DD7950"/>
    <w:rsid w:val="00DD7BC8"/>
    <w:rsid w:val="00DD7C3F"/>
    <w:rsid w:val="00DE1623"/>
    <w:rsid w:val="00DE1B6E"/>
    <w:rsid w:val="00DE1E97"/>
    <w:rsid w:val="00DE216F"/>
    <w:rsid w:val="00DE2D43"/>
    <w:rsid w:val="00DE2F59"/>
    <w:rsid w:val="00DE3E1D"/>
    <w:rsid w:val="00DE4C75"/>
    <w:rsid w:val="00DE51DE"/>
    <w:rsid w:val="00DE7141"/>
    <w:rsid w:val="00DE7231"/>
    <w:rsid w:val="00DE74DD"/>
    <w:rsid w:val="00DE7ED0"/>
    <w:rsid w:val="00DF00E5"/>
    <w:rsid w:val="00DF082B"/>
    <w:rsid w:val="00DF0AFE"/>
    <w:rsid w:val="00DF0F7A"/>
    <w:rsid w:val="00DF1032"/>
    <w:rsid w:val="00DF1969"/>
    <w:rsid w:val="00DF1B2A"/>
    <w:rsid w:val="00DF421F"/>
    <w:rsid w:val="00DF51E9"/>
    <w:rsid w:val="00DF588B"/>
    <w:rsid w:val="00DF5B1C"/>
    <w:rsid w:val="00DF5C3C"/>
    <w:rsid w:val="00DF5DB3"/>
    <w:rsid w:val="00DF60EF"/>
    <w:rsid w:val="00DF6374"/>
    <w:rsid w:val="00DF66EE"/>
    <w:rsid w:val="00DF7699"/>
    <w:rsid w:val="00DF7AE7"/>
    <w:rsid w:val="00E003DE"/>
    <w:rsid w:val="00E0103D"/>
    <w:rsid w:val="00E01AAA"/>
    <w:rsid w:val="00E02BEA"/>
    <w:rsid w:val="00E03622"/>
    <w:rsid w:val="00E03A75"/>
    <w:rsid w:val="00E04777"/>
    <w:rsid w:val="00E05727"/>
    <w:rsid w:val="00E05800"/>
    <w:rsid w:val="00E05F81"/>
    <w:rsid w:val="00E06B43"/>
    <w:rsid w:val="00E07AEA"/>
    <w:rsid w:val="00E07C3E"/>
    <w:rsid w:val="00E10644"/>
    <w:rsid w:val="00E10671"/>
    <w:rsid w:val="00E10AB4"/>
    <w:rsid w:val="00E110CB"/>
    <w:rsid w:val="00E11502"/>
    <w:rsid w:val="00E13B75"/>
    <w:rsid w:val="00E14499"/>
    <w:rsid w:val="00E14FFD"/>
    <w:rsid w:val="00E153E4"/>
    <w:rsid w:val="00E158E4"/>
    <w:rsid w:val="00E15F92"/>
    <w:rsid w:val="00E1611C"/>
    <w:rsid w:val="00E17A09"/>
    <w:rsid w:val="00E17F8F"/>
    <w:rsid w:val="00E20848"/>
    <w:rsid w:val="00E22115"/>
    <w:rsid w:val="00E225DB"/>
    <w:rsid w:val="00E22BB9"/>
    <w:rsid w:val="00E2324C"/>
    <w:rsid w:val="00E23EF7"/>
    <w:rsid w:val="00E2411B"/>
    <w:rsid w:val="00E24404"/>
    <w:rsid w:val="00E25293"/>
    <w:rsid w:val="00E25357"/>
    <w:rsid w:val="00E25648"/>
    <w:rsid w:val="00E26814"/>
    <w:rsid w:val="00E26C0C"/>
    <w:rsid w:val="00E26C34"/>
    <w:rsid w:val="00E30B9E"/>
    <w:rsid w:val="00E30C43"/>
    <w:rsid w:val="00E314FF"/>
    <w:rsid w:val="00E316B6"/>
    <w:rsid w:val="00E31D7E"/>
    <w:rsid w:val="00E31E8F"/>
    <w:rsid w:val="00E33075"/>
    <w:rsid w:val="00E3336C"/>
    <w:rsid w:val="00E33E48"/>
    <w:rsid w:val="00E3415E"/>
    <w:rsid w:val="00E341CB"/>
    <w:rsid w:val="00E34DFB"/>
    <w:rsid w:val="00E35C28"/>
    <w:rsid w:val="00E35D49"/>
    <w:rsid w:val="00E370A6"/>
    <w:rsid w:val="00E40DEC"/>
    <w:rsid w:val="00E41124"/>
    <w:rsid w:val="00E41363"/>
    <w:rsid w:val="00E41445"/>
    <w:rsid w:val="00E415CC"/>
    <w:rsid w:val="00E41C48"/>
    <w:rsid w:val="00E41D78"/>
    <w:rsid w:val="00E4475F"/>
    <w:rsid w:val="00E45D1F"/>
    <w:rsid w:val="00E460F2"/>
    <w:rsid w:val="00E4741C"/>
    <w:rsid w:val="00E47D42"/>
    <w:rsid w:val="00E47F78"/>
    <w:rsid w:val="00E5076D"/>
    <w:rsid w:val="00E50F29"/>
    <w:rsid w:val="00E51369"/>
    <w:rsid w:val="00E51CE6"/>
    <w:rsid w:val="00E51FBC"/>
    <w:rsid w:val="00E52214"/>
    <w:rsid w:val="00E5254D"/>
    <w:rsid w:val="00E53E84"/>
    <w:rsid w:val="00E549E2"/>
    <w:rsid w:val="00E54C0C"/>
    <w:rsid w:val="00E5536B"/>
    <w:rsid w:val="00E553CA"/>
    <w:rsid w:val="00E561BC"/>
    <w:rsid w:val="00E56247"/>
    <w:rsid w:val="00E5749D"/>
    <w:rsid w:val="00E5786B"/>
    <w:rsid w:val="00E606DA"/>
    <w:rsid w:val="00E60E73"/>
    <w:rsid w:val="00E6166D"/>
    <w:rsid w:val="00E616DD"/>
    <w:rsid w:val="00E629F5"/>
    <w:rsid w:val="00E63C03"/>
    <w:rsid w:val="00E63CD3"/>
    <w:rsid w:val="00E649BC"/>
    <w:rsid w:val="00E64C0C"/>
    <w:rsid w:val="00E65674"/>
    <w:rsid w:val="00E659BE"/>
    <w:rsid w:val="00E66A3B"/>
    <w:rsid w:val="00E66A92"/>
    <w:rsid w:val="00E66B76"/>
    <w:rsid w:val="00E66C81"/>
    <w:rsid w:val="00E67EB0"/>
    <w:rsid w:val="00E67F11"/>
    <w:rsid w:val="00E70CB9"/>
    <w:rsid w:val="00E714E2"/>
    <w:rsid w:val="00E71626"/>
    <w:rsid w:val="00E71DFE"/>
    <w:rsid w:val="00E745DE"/>
    <w:rsid w:val="00E74DE9"/>
    <w:rsid w:val="00E75EFA"/>
    <w:rsid w:val="00E77233"/>
    <w:rsid w:val="00E77A57"/>
    <w:rsid w:val="00E805B5"/>
    <w:rsid w:val="00E80BBA"/>
    <w:rsid w:val="00E80DDE"/>
    <w:rsid w:val="00E811FD"/>
    <w:rsid w:val="00E81E11"/>
    <w:rsid w:val="00E82F98"/>
    <w:rsid w:val="00E83244"/>
    <w:rsid w:val="00E8351F"/>
    <w:rsid w:val="00E85114"/>
    <w:rsid w:val="00E8531D"/>
    <w:rsid w:val="00E8643F"/>
    <w:rsid w:val="00E865FA"/>
    <w:rsid w:val="00E86F44"/>
    <w:rsid w:val="00E87C74"/>
    <w:rsid w:val="00E90B99"/>
    <w:rsid w:val="00E9110E"/>
    <w:rsid w:val="00E91695"/>
    <w:rsid w:val="00E91EBA"/>
    <w:rsid w:val="00E920D7"/>
    <w:rsid w:val="00E9265A"/>
    <w:rsid w:val="00E92B3E"/>
    <w:rsid w:val="00E93D1E"/>
    <w:rsid w:val="00E949EB"/>
    <w:rsid w:val="00E94A47"/>
    <w:rsid w:val="00E95282"/>
    <w:rsid w:val="00E955D9"/>
    <w:rsid w:val="00E956EA"/>
    <w:rsid w:val="00E96734"/>
    <w:rsid w:val="00E96DD6"/>
    <w:rsid w:val="00E96F9C"/>
    <w:rsid w:val="00E97AB4"/>
    <w:rsid w:val="00E97D75"/>
    <w:rsid w:val="00EA0737"/>
    <w:rsid w:val="00EA0AAA"/>
    <w:rsid w:val="00EA1564"/>
    <w:rsid w:val="00EA162C"/>
    <w:rsid w:val="00EA16FB"/>
    <w:rsid w:val="00EA3A22"/>
    <w:rsid w:val="00EA4705"/>
    <w:rsid w:val="00EA4D16"/>
    <w:rsid w:val="00EA4E4D"/>
    <w:rsid w:val="00EA5D1F"/>
    <w:rsid w:val="00EA5EE9"/>
    <w:rsid w:val="00EA646C"/>
    <w:rsid w:val="00EA7460"/>
    <w:rsid w:val="00EA7AB0"/>
    <w:rsid w:val="00EA7E50"/>
    <w:rsid w:val="00EB001F"/>
    <w:rsid w:val="00EB0F2B"/>
    <w:rsid w:val="00EB186C"/>
    <w:rsid w:val="00EB1BF7"/>
    <w:rsid w:val="00EB27BB"/>
    <w:rsid w:val="00EB27D1"/>
    <w:rsid w:val="00EB2F7D"/>
    <w:rsid w:val="00EB32A8"/>
    <w:rsid w:val="00EB35B7"/>
    <w:rsid w:val="00EB4939"/>
    <w:rsid w:val="00EB4E53"/>
    <w:rsid w:val="00EB55DD"/>
    <w:rsid w:val="00EB5DF7"/>
    <w:rsid w:val="00EB6100"/>
    <w:rsid w:val="00EB667C"/>
    <w:rsid w:val="00EB74AE"/>
    <w:rsid w:val="00EB79B1"/>
    <w:rsid w:val="00EC015C"/>
    <w:rsid w:val="00EC080E"/>
    <w:rsid w:val="00EC149B"/>
    <w:rsid w:val="00EC2ADF"/>
    <w:rsid w:val="00EC2B96"/>
    <w:rsid w:val="00EC373B"/>
    <w:rsid w:val="00EC3A6C"/>
    <w:rsid w:val="00EC4BD1"/>
    <w:rsid w:val="00EC4FC9"/>
    <w:rsid w:val="00EC5527"/>
    <w:rsid w:val="00EC5877"/>
    <w:rsid w:val="00EC6EA6"/>
    <w:rsid w:val="00EC7033"/>
    <w:rsid w:val="00EC7A57"/>
    <w:rsid w:val="00EC7D64"/>
    <w:rsid w:val="00ED133C"/>
    <w:rsid w:val="00ED1E38"/>
    <w:rsid w:val="00ED1F0F"/>
    <w:rsid w:val="00ED25A2"/>
    <w:rsid w:val="00ED2BC0"/>
    <w:rsid w:val="00ED3187"/>
    <w:rsid w:val="00ED38E5"/>
    <w:rsid w:val="00ED3CBA"/>
    <w:rsid w:val="00ED46A2"/>
    <w:rsid w:val="00ED46C0"/>
    <w:rsid w:val="00ED48C5"/>
    <w:rsid w:val="00ED52F9"/>
    <w:rsid w:val="00ED5400"/>
    <w:rsid w:val="00ED5586"/>
    <w:rsid w:val="00ED7438"/>
    <w:rsid w:val="00ED7A86"/>
    <w:rsid w:val="00ED7D8E"/>
    <w:rsid w:val="00ED7DF3"/>
    <w:rsid w:val="00EE0CD9"/>
    <w:rsid w:val="00EE113A"/>
    <w:rsid w:val="00EE2030"/>
    <w:rsid w:val="00EE27AC"/>
    <w:rsid w:val="00EE3138"/>
    <w:rsid w:val="00EE31CB"/>
    <w:rsid w:val="00EE37B8"/>
    <w:rsid w:val="00EE38A8"/>
    <w:rsid w:val="00EE400F"/>
    <w:rsid w:val="00EE41BC"/>
    <w:rsid w:val="00EE4E86"/>
    <w:rsid w:val="00EE4F28"/>
    <w:rsid w:val="00EE5E20"/>
    <w:rsid w:val="00EE667B"/>
    <w:rsid w:val="00EE7729"/>
    <w:rsid w:val="00EE78C4"/>
    <w:rsid w:val="00EF01E3"/>
    <w:rsid w:val="00EF0772"/>
    <w:rsid w:val="00EF1D3F"/>
    <w:rsid w:val="00EF3591"/>
    <w:rsid w:val="00EF4AA3"/>
    <w:rsid w:val="00EF5398"/>
    <w:rsid w:val="00EF5BC6"/>
    <w:rsid w:val="00EF73DE"/>
    <w:rsid w:val="00EF7AFF"/>
    <w:rsid w:val="00EF7C4B"/>
    <w:rsid w:val="00EF7E87"/>
    <w:rsid w:val="00F00773"/>
    <w:rsid w:val="00F00ED9"/>
    <w:rsid w:val="00F02167"/>
    <w:rsid w:val="00F0225B"/>
    <w:rsid w:val="00F03702"/>
    <w:rsid w:val="00F0393F"/>
    <w:rsid w:val="00F04031"/>
    <w:rsid w:val="00F044E8"/>
    <w:rsid w:val="00F05729"/>
    <w:rsid w:val="00F05778"/>
    <w:rsid w:val="00F06876"/>
    <w:rsid w:val="00F07D40"/>
    <w:rsid w:val="00F1261E"/>
    <w:rsid w:val="00F1367B"/>
    <w:rsid w:val="00F14825"/>
    <w:rsid w:val="00F151D3"/>
    <w:rsid w:val="00F15A0A"/>
    <w:rsid w:val="00F16E1F"/>
    <w:rsid w:val="00F17017"/>
    <w:rsid w:val="00F17A71"/>
    <w:rsid w:val="00F20527"/>
    <w:rsid w:val="00F21E54"/>
    <w:rsid w:val="00F2298F"/>
    <w:rsid w:val="00F229DC"/>
    <w:rsid w:val="00F234C3"/>
    <w:rsid w:val="00F23514"/>
    <w:rsid w:val="00F239DF"/>
    <w:rsid w:val="00F2440C"/>
    <w:rsid w:val="00F2477C"/>
    <w:rsid w:val="00F24AEC"/>
    <w:rsid w:val="00F2684D"/>
    <w:rsid w:val="00F27457"/>
    <w:rsid w:val="00F27912"/>
    <w:rsid w:val="00F31050"/>
    <w:rsid w:val="00F312CE"/>
    <w:rsid w:val="00F316AF"/>
    <w:rsid w:val="00F31749"/>
    <w:rsid w:val="00F31854"/>
    <w:rsid w:val="00F31E70"/>
    <w:rsid w:val="00F3232D"/>
    <w:rsid w:val="00F325B4"/>
    <w:rsid w:val="00F328FC"/>
    <w:rsid w:val="00F32A9D"/>
    <w:rsid w:val="00F332F7"/>
    <w:rsid w:val="00F33C26"/>
    <w:rsid w:val="00F34A95"/>
    <w:rsid w:val="00F34E01"/>
    <w:rsid w:val="00F35669"/>
    <w:rsid w:val="00F36C30"/>
    <w:rsid w:val="00F37B79"/>
    <w:rsid w:val="00F427B5"/>
    <w:rsid w:val="00F42CB6"/>
    <w:rsid w:val="00F45A9B"/>
    <w:rsid w:val="00F45F82"/>
    <w:rsid w:val="00F464AB"/>
    <w:rsid w:val="00F470FB"/>
    <w:rsid w:val="00F4766C"/>
    <w:rsid w:val="00F50145"/>
    <w:rsid w:val="00F50280"/>
    <w:rsid w:val="00F50760"/>
    <w:rsid w:val="00F50A78"/>
    <w:rsid w:val="00F51366"/>
    <w:rsid w:val="00F519BE"/>
    <w:rsid w:val="00F52079"/>
    <w:rsid w:val="00F529A8"/>
    <w:rsid w:val="00F536BB"/>
    <w:rsid w:val="00F5381E"/>
    <w:rsid w:val="00F5474B"/>
    <w:rsid w:val="00F54AC1"/>
    <w:rsid w:val="00F551BF"/>
    <w:rsid w:val="00F5559C"/>
    <w:rsid w:val="00F55CAE"/>
    <w:rsid w:val="00F56216"/>
    <w:rsid w:val="00F568CE"/>
    <w:rsid w:val="00F56B21"/>
    <w:rsid w:val="00F57BB1"/>
    <w:rsid w:val="00F600F9"/>
    <w:rsid w:val="00F60E72"/>
    <w:rsid w:val="00F6113D"/>
    <w:rsid w:val="00F62772"/>
    <w:rsid w:val="00F64934"/>
    <w:rsid w:val="00F6514C"/>
    <w:rsid w:val="00F65167"/>
    <w:rsid w:val="00F6645A"/>
    <w:rsid w:val="00F669D8"/>
    <w:rsid w:val="00F66D07"/>
    <w:rsid w:val="00F703E3"/>
    <w:rsid w:val="00F7041F"/>
    <w:rsid w:val="00F719F5"/>
    <w:rsid w:val="00F71A13"/>
    <w:rsid w:val="00F7306D"/>
    <w:rsid w:val="00F7312C"/>
    <w:rsid w:val="00F73407"/>
    <w:rsid w:val="00F73ED8"/>
    <w:rsid w:val="00F7441C"/>
    <w:rsid w:val="00F7525C"/>
    <w:rsid w:val="00F75756"/>
    <w:rsid w:val="00F75AF3"/>
    <w:rsid w:val="00F760A1"/>
    <w:rsid w:val="00F76685"/>
    <w:rsid w:val="00F766BD"/>
    <w:rsid w:val="00F76708"/>
    <w:rsid w:val="00F7680E"/>
    <w:rsid w:val="00F76953"/>
    <w:rsid w:val="00F76B6E"/>
    <w:rsid w:val="00F76C9F"/>
    <w:rsid w:val="00F77B36"/>
    <w:rsid w:val="00F77E0B"/>
    <w:rsid w:val="00F80F9D"/>
    <w:rsid w:val="00F81C13"/>
    <w:rsid w:val="00F81C38"/>
    <w:rsid w:val="00F8254C"/>
    <w:rsid w:val="00F8358D"/>
    <w:rsid w:val="00F83D2E"/>
    <w:rsid w:val="00F848C2"/>
    <w:rsid w:val="00F84C85"/>
    <w:rsid w:val="00F84D69"/>
    <w:rsid w:val="00F85872"/>
    <w:rsid w:val="00F85B2C"/>
    <w:rsid w:val="00F86197"/>
    <w:rsid w:val="00F86C24"/>
    <w:rsid w:val="00F8798D"/>
    <w:rsid w:val="00F87BBE"/>
    <w:rsid w:val="00F900AE"/>
    <w:rsid w:val="00F90324"/>
    <w:rsid w:val="00F91542"/>
    <w:rsid w:val="00F91FA2"/>
    <w:rsid w:val="00F9310D"/>
    <w:rsid w:val="00F934AD"/>
    <w:rsid w:val="00F93BAE"/>
    <w:rsid w:val="00F94D77"/>
    <w:rsid w:val="00F95F6A"/>
    <w:rsid w:val="00F96005"/>
    <w:rsid w:val="00F967CD"/>
    <w:rsid w:val="00F96892"/>
    <w:rsid w:val="00F97D17"/>
    <w:rsid w:val="00F97D9E"/>
    <w:rsid w:val="00F97FDD"/>
    <w:rsid w:val="00FA0A04"/>
    <w:rsid w:val="00FA21B3"/>
    <w:rsid w:val="00FA31DF"/>
    <w:rsid w:val="00FA38BF"/>
    <w:rsid w:val="00FA46BF"/>
    <w:rsid w:val="00FA64E9"/>
    <w:rsid w:val="00FA6B40"/>
    <w:rsid w:val="00FA6BB6"/>
    <w:rsid w:val="00FA7DA6"/>
    <w:rsid w:val="00FB03B9"/>
    <w:rsid w:val="00FB0D45"/>
    <w:rsid w:val="00FB10F7"/>
    <w:rsid w:val="00FB111F"/>
    <w:rsid w:val="00FB1805"/>
    <w:rsid w:val="00FB218E"/>
    <w:rsid w:val="00FB2D9B"/>
    <w:rsid w:val="00FB3D1E"/>
    <w:rsid w:val="00FB4128"/>
    <w:rsid w:val="00FB45FD"/>
    <w:rsid w:val="00FB48EE"/>
    <w:rsid w:val="00FB5132"/>
    <w:rsid w:val="00FB56CA"/>
    <w:rsid w:val="00FB6065"/>
    <w:rsid w:val="00FB634B"/>
    <w:rsid w:val="00FB7358"/>
    <w:rsid w:val="00FB7E9F"/>
    <w:rsid w:val="00FB7FE0"/>
    <w:rsid w:val="00FC018D"/>
    <w:rsid w:val="00FC01F2"/>
    <w:rsid w:val="00FC0B12"/>
    <w:rsid w:val="00FC15C3"/>
    <w:rsid w:val="00FC1C02"/>
    <w:rsid w:val="00FC242B"/>
    <w:rsid w:val="00FC26BF"/>
    <w:rsid w:val="00FC2C2D"/>
    <w:rsid w:val="00FC3B62"/>
    <w:rsid w:val="00FC421B"/>
    <w:rsid w:val="00FC475E"/>
    <w:rsid w:val="00FC4A72"/>
    <w:rsid w:val="00FC62B0"/>
    <w:rsid w:val="00FC6CE2"/>
    <w:rsid w:val="00FC6D2F"/>
    <w:rsid w:val="00FC78AC"/>
    <w:rsid w:val="00FD0886"/>
    <w:rsid w:val="00FD13BB"/>
    <w:rsid w:val="00FD1724"/>
    <w:rsid w:val="00FD1FAA"/>
    <w:rsid w:val="00FD20A8"/>
    <w:rsid w:val="00FD2814"/>
    <w:rsid w:val="00FD2957"/>
    <w:rsid w:val="00FD3163"/>
    <w:rsid w:val="00FD3BDE"/>
    <w:rsid w:val="00FD47BD"/>
    <w:rsid w:val="00FD498E"/>
    <w:rsid w:val="00FD5475"/>
    <w:rsid w:val="00FD5495"/>
    <w:rsid w:val="00FD5649"/>
    <w:rsid w:val="00FD56F4"/>
    <w:rsid w:val="00FD5B99"/>
    <w:rsid w:val="00FD6CC8"/>
    <w:rsid w:val="00FD6D38"/>
    <w:rsid w:val="00FD6D4A"/>
    <w:rsid w:val="00FD7A0D"/>
    <w:rsid w:val="00FD7D36"/>
    <w:rsid w:val="00FE051C"/>
    <w:rsid w:val="00FE0DB3"/>
    <w:rsid w:val="00FE21EB"/>
    <w:rsid w:val="00FE27F5"/>
    <w:rsid w:val="00FE2BFF"/>
    <w:rsid w:val="00FE3118"/>
    <w:rsid w:val="00FE4094"/>
    <w:rsid w:val="00FE47ED"/>
    <w:rsid w:val="00FE59F5"/>
    <w:rsid w:val="00FE67FB"/>
    <w:rsid w:val="00FE6853"/>
    <w:rsid w:val="00FE77D0"/>
    <w:rsid w:val="00FF02F5"/>
    <w:rsid w:val="00FF07AF"/>
    <w:rsid w:val="00FF0CFE"/>
    <w:rsid w:val="00FF1846"/>
    <w:rsid w:val="00FF24FF"/>
    <w:rsid w:val="00FF2757"/>
    <w:rsid w:val="00FF2DE1"/>
    <w:rsid w:val="00FF3B36"/>
    <w:rsid w:val="00FF439F"/>
    <w:rsid w:val="00FF44A7"/>
    <w:rsid w:val="00FF4AD8"/>
    <w:rsid w:val="00FF611B"/>
    <w:rsid w:val="00FF6412"/>
    <w:rsid w:val="00FF6818"/>
    <w:rsid w:val="00FF69FD"/>
    <w:rsid w:val="00FF6A23"/>
    <w:rsid w:val="00FF7996"/>
    <w:rsid w:val="00FF7F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0088D72"/>
  <w15:docId w15:val="{46FC3305-1206-4ACA-87B4-DFE6C7C1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Courier New"/>
        <w:color w:val="141413"/>
        <w:sz w:val="24"/>
        <w:szCs w:val="24"/>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D13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3D1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972A5"/>
    <w:rPr>
      <w:color w:val="0000FF" w:themeColor="hyperlink"/>
      <w:u w:val="single"/>
    </w:rPr>
  </w:style>
  <w:style w:type="paragraph" w:styleId="Sprechblasentext">
    <w:name w:val="Balloon Text"/>
    <w:basedOn w:val="Standard"/>
    <w:link w:val="SprechblasentextZchn"/>
    <w:uiPriority w:val="99"/>
    <w:semiHidden/>
    <w:unhideWhenUsed/>
    <w:rsid w:val="00750B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0BC5"/>
    <w:rPr>
      <w:rFonts w:ascii="Tahoma" w:eastAsiaTheme="minorEastAsia" w:hAnsi="Tahoma" w:cs="Tahoma"/>
      <w:sz w:val="16"/>
      <w:szCs w:val="16"/>
      <w:lang w:eastAsia="de-DE"/>
    </w:rPr>
  </w:style>
  <w:style w:type="table" w:styleId="Tabellenraster">
    <w:name w:val="Table Grid"/>
    <w:basedOn w:val="NormaleTabelle"/>
    <w:uiPriority w:val="59"/>
    <w:rsid w:val="00750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167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6703"/>
    <w:rPr>
      <w:rFonts w:eastAsiaTheme="minorEastAsia"/>
      <w:lang w:eastAsia="de-DE"/>
    </w:rPr>
  </w:style>
  <w:style w:type="paragraph" w:styleId="Fuzeile">
    <w:name w:val="footer"/>
    <w:basedOn w:val="Standard"/>
    <w:link w:val="FuzeileZchn"/>
    <w:uiPriority w:val="99"/>
    <w:unhideWhenUsed/>
    <w:rsid w:val="00D167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6703"/>
    <w:rPr>
      <w:rFonts w:eastAsiaTheme="minorEastAsia"/>
      <w:lang w:eastAsia="de-DE"/>
    </w:rPr>
  </w:style>
  <w:style w:type="paragraph" w:styleId="HTMLVorformatiert">
    <w:name w:val="HTML Preformatted"/>
    <w:basedOn w:val="Standard"/>
    <w:link w:val="HTMLVorformatiertZchn"/>
    <w:uiPriority w:val="99"/>
    <w:semiHidden/>
    <w:unhideWhenUsed/>
    <w:rsid w:val="00F55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rPr>
  </w:style>
  <w:style w:type="character" w:customStyle="1" w:styleId="HTMLVorformatiertZchn">
    <w:name w:val="HTML Vorformatiert Zchn"/>
    <w:basedOn w:val="Absatz-Standardschriftart"/>
    <w:link w:val="HTMLVorformatiert"/>
    <w:uiPriority w:val="99"/>
    <w:semiHidden/>
    <w:rsid w:val="00F551BF"/>
    <w:rPr>
      <w:rFonts w:ascii="Courier New" w:eastAsia="Times New Roman" w:hAnsi="Courier New" w:cs="Courier New"/>
      <w:color w:val="auto"/>
      <w:sz w:val="20"/>
      <w:szCs w:val="20"/>
      <w:lang w:eastAsia="de-DE"/>
    </w:rPr>
  </w:style>
  <w:style w:type="character" w:customStyle="1" w:styleId="skimwords-unlinked">
    <w:name w:val="skimwords-unlinked"/>
    <w:basedOn w:val="Absatz-Standardschriftart"/>
    <w:rsid w:val="00F551BF"/>
  </w:style>
  <w:style w:type="paragraph" w:styleId="berarbeitung">
    <w:name w:val="Revision"/>
    <w:hidden/>
    <w:uiPriority w:val="99"/>
    <w:semiHidden/>
    <w:rsid w:val="007A4D38"/>
    <w:pPr>
      <w:spacing w:after="0" w:line="240" w:lineRule="auto"/>
    </w:pPr>
    <w:rPr>
      <w:rFonts w:eastAsiaTheme="minorEastAsia"/>
      <w:lang w:eastAsia="de-DE"/>
    </w:rPr>
  </w:style>
  <w:style w:type="character" w:styleId="Platzhaltertext">
    <w:name w:val="Placeholder Text"/>
    <w:basedOn w:val="Absatz-Standardschriftart"/>
    <w:uiPriority w:val="99"/>
    <w:semiHidden/>
    <w:rsid w:val="00BB5366"/>
    <w:rPr>
      <w:color w:val="808080"/>
    </w:rPr>
  </w:style>
  <w:style w:type="paragraph" w:styleId="Listenabsatz">
    <w:name w:val="List Paragraph"/>
    <w:basedOn w:val="Standard"/>
    <w:uiPriority w:val="34"/>
    <w:qFormat/>
    <w:rsid w:val="00BD14CC"/>
    <w:pPr>
      <w:ind w:left="720"/>
      <w:contextualSpacing/>
    </w:pPr>
  </w:style>
  <w:style w:type="paragraph" w:styleId="IntensivesZitat">
    <w:name w:val="Intense Quote"/>
    <w:basedOn w:val="Standard"/>
    <w:next w:val="Standard"/>
    <w:link w:val="IntensivesZitatZchn"/>
    <w:uiPriority w:val="30"/>
    <w:qFormat/>
    <w:rsid w:val="005A5F7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5A5F72"/>
    <w:rPr>
      <w:i/>
      <w:iCs/>
      <w:color w:val="4F81BD" w:themeColor="accent1"/>
    </w:rPr>
  </w:style>
  <w:style w:type="character" w:styleId="IntensiveHervorhebung">
    <w:name w:val="Intense Emphasis"/>
    <w:basedOn w:val="Absatz-Standardschriftart"/>
    <w:uiPriority w:val="21"/>
    <w:qFormat/>
    <w:rsid w:val="005A5F72"/>
    <w:rPr>
      <w:i/>
      <w:iCs/>
      <w:color w:val="4F81BD" w:themeColor="accent1"/>
    </w:rPr>
  </w:style>
  <w:style w:type="character" w:customStyle="1" w:styleId="berschrift1Zchn">
    <w:name w:val="Überschrift 1 Zchn"/>
    <w:basedOn w:val="Absatz-Standardschriftart"/>
    <w:link w:val="berschrift1"/>
    <w:uiPriority w:val="9"/>
    <w:rsid w:val="003D13C8"/>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3D13C8"/>
    <w:rPr>
      <w:rFonts w:asciiTheme="majorHAnsi" w:eastAsiaTheme="majorEastAsia" w:hAnsiTheme="majorHAnsi" w:cstheme="majorBidi"/>
      <w:color w:val="365F91" w:themeColor="accent1" w:themeShade="BF"/>
      <w:sz w:val="26"/>
      <w:szCs w:val="26"/>
    </w:rPr>
  </w:style>
  <w:style w:type="paragraph" w:styleId="StandardWeb">
    <w:name w:val="Normal (Web)"/>
    <w:basedOn w:val="Standard"/>
    <w:uiPriority w:val="99"/>
    <w:semiHidden/>
    <w:unhideWhenUsed/>
    <w:rsid w:val="00DF5B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73764">
      <w:bodyDiv w:val="1"/>
      <w:marLeft w:val="0"/>
      <w:marRight w:val="0"/>
      <w:marTop w:val="0"/>
      <w:marBottom w:val="0"/>
      <w:divBdr>
        <w:top w:val="none" w:sz="0" w:space="0" w:color="auto"/>
        <w:left w:val="none" w:sz="0" w:space="0" w:color="auto"/>
        <w:bottom w:val="none" w:sz="0" w:space="0" w:color="auto"/>
        <w:right w:val="none" w:sz="0" w:space="0" w:color="auto"/>
      </w:divBdr>
    </w:div>
    <w:div w:id="145181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D2D-0B4D-4B6D-91D6-0DE29D6A1831}">
  <ds:schemaRefs>
    <ds:schemaRef ds:uri="http://schemas.microsoft.com/office/2006/customDocumentInformationPanel"/>
  </ds:schemaRefs>
</ds:datastoreItem>
</file>

<file path=customXml/itemProps2.xml><?xml version="1.0" encoding="utf-8"?>
<ds:datastoreItem xmlns:ds="http://schemas.openxmlformats.org/officeDocument/2006/customXml" ds:itemID="{D83E79C1-CE2D-4342-862D-52A6060949DA}">
  <ds:schemaRefs>
    <ds:schemaRef ds:uri="http://schemas.openxmlformats.org/officeDocument/2006/bibliography"/>
  </ds:schemaRefs>
</ds:datastoreItem>
</file>

<file path=customXml/itemProps3.xml><?xml version="1.0" encoding="utf-8"?>
<ds:datastoreItem xmlns:ds="http://schemas.openxmlformats.org/officeDocument/2006/customXml" ds:itemID="{A20EF6EE-7F91-47B9-8051-192679D9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4460</Words>
  <Characters>28101</Characters>
  <Application>Microsoft Office Word</Application>
  <DocSecurity>0</DocSecurity>
  <Lines>234</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Seelmann</dc:creator>
  <cp:keywords/>
  <dc:description/>
  <cp:lastModifiedBy>Elsbeth Müller</cp:lastModifiedBy>
  <cp:revision>13</cp:revision>
  <cp:lastPrinted>2015-01-10T13:02:00Z</cp:lastPrinted>
  <dcterms:created xsi:type="dcterms:W3CDTF">2025-12-22T08:33:00Z</dcterms:created>
  <dcterms:modified xsi:type="dcterms:W3CDTF">2025-12-22T12:35:00Z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tatus">
    <vt:i4>1</vt:i4>
  </property>
  <property fmtid="{D5CDD505-2E9C-101B-9397-08002B2CF9AE}" pid="3" name="IsTemplate">
    <vt:bool>true</vt:bool>
  </property>
  <property fmtid="{D5CDD505-2E9C-101B-9397-08002B2CF9AE}" pid="4" name="ReleaseMode">
    <vt:i4>1</vt:i4>
  </property>
  <property fmtid="{D5CDD505-2E9C-101B-9397-08002B2CF9AE}" pid="5" name="OpeningView">
    <vt:lpwstr>AdminView</vt:lpwstr>
  </property>
</Properties>
</file>